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0"/>
        <w:ind w:left="1623" w:right="1619"/>
        <w:jc w:val="center"/>
      </w:pPr>
      <w:r>
        <w:rPr>
          <w:w w:val="120"/>
        </w:rPr>
        <w:t>IN THE IOWA</w:t>
      </w:r>
      <w:r>
        <w:rPr>
          <w:spacing w:val="-2"/>
          <w:w w:val="120"/>
        </w:rPr>
        <w:t> </w:t>
      </w:r>
      <w:r>
        <w:rPr>
          <w:w w:val="120"/>
        </w:rPr>
        <w:t>DISTRICT COURT FOR POLK COUNTY</w:t>
      </w:r>
    </w:p>
    <w:p>
      <w:pPr>
        <w:pStyle w:val="BodyText"/>
        <w:spacing w:before="1"/>
        <w:ind w:left="0"/>
        <w:jc w:val="left"/>
      </w:pPr>
      <w:r>
        <w:rPr/>
        <w:pict>
          <v:rect style="position:absolute;margin-left:70.584pt;margin-top:15.33164pt;width:470.95pt;height:.48pt;mso-position-horizontal-relative:page;mso-position-vertical-relative:paragraph;z-index:-15728640;mso-wrap-distance-left:0;mso-wrap-distance-right:0" id="docshape1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1"/>
        <w:ind w:left="0"/>
        <w:jc w:val="left"/>
        <w:rPr>
          <w:sz w:val="16"/>
        </w:rPr>
      </w:pPr>
    </w:p>
    <w:p>
      <w:pPr>
        <w:pStyle w:val="BodyText"/>
        <w:tabs>
          <w:tab w:pos="4820" w:val="left" w:leader="none"/>
          <w:tab w:pos="5180" w:val="left" w:leader="none"/>
        </w:tabs>
        <w:spacing w:before="109"/>
        <w:jc w:val="left"/>
      </w:pPr>
      <w:r>
        <w:rPr>
          <w:w w:val="115"/>
        </w:rPr>
        <w:t>CARL</w:t>
      </w:r>
      <w:r>
        <w:rPr>
          <w:spacing w:val="37"/>
          <w:w w:val="115"/>
        </w:rPr>
        <w:t> </w:t>
      </w:r>
      <w:r>
        <w:rPr>
          <w:w w:val="115"/>
        </w:rPr>
        <w:t>OLSEN,</w:t>
        <w:tab/>
        <w:t>)</w:t>
        <w:tab/>
      </w:r>
      <w:r>
        <w:rPr>
          <w:w w:val="110"/>
        </w:rPr>
        <w:t>Case</w:t>
      </w:r>
      <w:r>
        <w:rPr>
          <w:spacing w:val="13"/>
          <w:w w:val="110"/>
        </w:rPr>
        <w:t> </w:t>
      </w:r>
      <w:r>
        <w:rPr>
          <w:w w:val="110"/>
        </w:rPr>
        <w:t>No.</w:t>
      </w:r>
      <w:r>
        <w:rPr>
          <w:spacing w:val="15"/>
          <w:w w:val="110"/>
        </w:rPr>
        <w:t> </w:t>
      </w:r>
      <w:r>
        <w:rPr>
          <w:w w:val="110"/>
        </w:rPr>
        <w:t>CVCV061635</w:t>
      </w:r>
    </w:p>
    <w:p>
      <w:pPr>
        <w:spacing w:before="6"/>
        <w:ind w:left="0" w:right="4737" w:firstLine="0"/>
        <w:jc w:val="right"/>
        <w:rPr>
          <w:sz w:val="24"/>
        </w:rPr>
      </w:pPr>
      <w:r>
        <w:rPr>
          <w:w w:val="87"/>
          <w:sz w:val="24"/>
        </w:rPr>
        <w:t>)</w:t>
      </w:r>
    </w:p>
    <w:p>
      <w:pPr>
        <w:pStyle w:val="BodyText"/>
        <w:tabs>
          <w:tab w:pos="3960" w:val="left" w:leader="none"/>
        </w:tabs>
        <w:spacing w:before="9"/>
        <w:ind w:left="0" w:right="4737"/>
        <w:jc w:val="right"/>
      </w:pPr>
      <w:r>
        <w:rPr>
          <w:w w:val="105"/>
        </w:rPr>
        <w:t>Plaintiff,</w:t>
        <w:tab/>
        <w:t>)</w:t>
      </w:r>
    </w:p>
    <w:p>
      <w:pPr>
        <w:spacing w:before="7"/>
        <w:ind w:left="0" w:right="4737" w:firstLine="0"/>
        <w:jc w:val="right"/>
        <w:rPr>
          <w:sz w:val="24"/>
        </w:rPr>
      </w:pPr>
      <w:r>
        <w:rPr>
          <w:w w:val="87"/>
          <w:sz w:val="24"/>
        </w:rPr>
        <w:t>)</w:t>
      </w:r>
    </w:p>
    <w:p>
      <w:pPr>
        <w:pStyle w:val="BodyText"/>
        <w:tabs>
          <w:tab w:pos="4680" w:val="left" w:leader="none"/>
        </w:tabs>
        <w:spacing w:before="7"/>
        <w:ind w:left="0" w:right="4737"/>
        <w:jc w:val="right"/>
      </w:pPr>
      <w:r>
        <w:rPr>
          <w:w w:val="105"/>
        </w:rPr>
        <w:t>vs.</w:t>
        <w:tab/>
        <w:t>)</w:t>
      </w:r>
    </w:p>
    <w:p>
      <w:pPr>
        <w:spacing w:before="6"/>
        <w:ind w:left="0" w:right="4737" w:firstLine="0"/>
        <w:jc w:val="right"/>
        <w:rPr>
          <w:sz w:val="24"/>
        </w:rPr>
      </w:pPr>
      <w:r>
        <w:rPr>
          <w:w w:val="87"/>
          <w:sz w:val="24"/>
        </w:rPr>
        <w:t>)</w:t>
      </w:r>
    </w:p>
    <w:p>
      <w:pPr>
        <w:tabs>
          <w:tab w:pos="4820" w:val="left" w:leader="none"/>
          <w:tab w:pos="5180" w:val="left" w:leader="none"/>
        </w:tabs>
        <w:spacing w:before="7"/>
        <w:ind w:left="140" w:right="0" w:firstLine="0"/>
        <w:jc w:val="left"/>
        <w:rPr>
          <w:b/>
          <w:sz w:val="24"/>
        </w:rPr>
      </w:pPr>
      <w:r>
        <w:rPr>
          <w:w w:val="110"/>
          <w:sz w:val="24"/>
        </w:rPr>
        <w:t>KIM</w:t>
      </w:r>
      <w:r>
        <w:rPr>
          <w:spacing w:val="24"/>
          <w:w w:val="110"/>
          <w:sz w:val="24"/>
        </w:rPr>
        <w:t> </w:t>
      </w:r>
      <w:r>
        <w:rPr>
          <w:w w:val="110"/>
          <w:sz w:val="24"/>
        </w:rPr>
        <w:t>REYNOLDS,</w:t>
      </w:r>
      <w:r>
        <w:rPr>
          <w:spacing w:val="28"/>
          <w:w w:val="110"/>
          <w:sz w:val="24"/>
        </w:rPr>
        <w:t> </w:t>
      </w:r>
      <w:r>
        <w:rPr>
          <w:w w:val="110"/>
          <w:sz w:val="24"/>
        </w:rPr>
        <w:t>Governor</w:t>
      </w:r>
      <w:r>
        <w:rPr>
          <w:spacing w:val="24"/>
          <w:w w:val="110"/>
          <w:sz w:val="24"/>
        </w:rPr>
        <w:t> </w:t>
      </w:r>
      <w:r>
        <w:rPr>
          <w:w w:val="110"/>
          <w:sz w:val="24"/>
        </w:rPr>
        <w:t>of</w:t>
      </w:r>
      <w:r>
        <w:rPr>
          <w:spacing w:val="26"/>
          <w:w w:val="110"/>
          <w:sz w:val="24"/>
        </w:rPr>
        <w:t> </w:t>
      </w:r>
      <w:r>
        <w:rPr>
          <w:w w:val="110"/>
          <w:sz w:val="24"/>
        </w:rPr>
        <w:t>the</w:t>
        <w:tab/>
        <w:t>)</w:t>
        <w:tab/>
      </w:r>
      <w:r>
        <w:rPr>
          <w:b/>
          <w:w w:val="110"/>
          <w:sz w:val="24"/>
        </w:rPr>
        <w:t>BRIEF </w:t>
      </w:r>
      <w:r>
        <w:rPr>
          <w:b/>
          <w:spacing w:val="48"/>
          <w:w w:val="110"/>
          <w:sz w:val="24"/>
        </w:rPr>
        <w:t> </w:t>
      </w:r>
      <w:r>
        <w:rPr>
          <w:b/>
          <w:w w:val="110"/>
          <w:sz w:val="24"/>
        </w:rPr>
        <w:t>IN </w:t>
      </w:r>
      <w:r>
        <w:rPr>
          <w:b/>
          <w:spacing w:val="44"/>
          <w:w w:val="110"/>
          <w:sz w:val="24"/>
        </w:rPr>
        <w:t> </w:t>
      </w:r>
      <w:r>
        <w:rPr>
          <w:b/>
          <w:w w:val="110"/>
          <w:sz w:val="24"/>
        </w:rPr>
        <w:t>SUPPORT</w:t>
      </w:r>
    </w:p>
    <w:p>
      <w:pPr>
        <w:tabs>
          <w:tab w:pos="4820" w:val="left" w:leader="none"/>
          <w:tab w:pos="5180" w:val="left" w:leader="none"/>
        </w:tabs>
        <w:spacing w:before="10"/>
        <w:ind w:left="140" w:right="0" w:firstLine="0"/>
        <w:jc w:val="left"/>
        <w:rPr>
          <w:b/>
          <w:sz w:val="24"/>
        </w:rPr>
      </w:pPr>
      <w:r>
        <w:rPr>
          <w:w w:val="115"/>
          <w:sz w:val="24"/>
        </w:rPr>
        <w:t>State</w:t>
      </w:r>
      <w:r>
        <w:rPr>
          <w:spacing w:val="-9"/>
          <w:w w:val="115"/>
          <w:sz w:val="24"/>
        </w:rPr>
        <w:t> </w:t>
      </w:r>
      <w:r>
        <w:rPr>
          <w:w w:val="110"/>
          <w:sz w:val="24"/>
        </w:rPr>
        <w:t>of</w:t>
      </w:r>
      <w:r>
        <w:rPr>
          <w:spacing w:val="-5"/>
          <w:w w:val="110"/>
          <w:sz w:val="24"/>
        </w:rPr>
        <w:t> </w:t>
      </w:r>
      <w:r>
        <w:rPr>
          <w:w w:val="115"/>
          <w:sz w:val="24"/>
        </w:rPr>
        <w:t>Iowa,</w:t>
        <w:tab/>
        <w:t>)</w:t>
        <w:tab/>
      </w:r>
      <w:r>
        <w:rPr>
          <w:b/>
          <w:w w:val="115"/>
          <w:sz w:val="24"/>
        </w:rPr>
        <w:t>OF</w:t>
      </w:r>
      <w:r>
        <w:rPr>
          <w:b/>
          <w:spacing w:val="42"/>
          <w:w w:val="115"/>
          <w:sz w:val="24"/>
        </w:rPr>
        <w:t> </w:t>
      </w:r>
      <w:r>
        <w:rPr>
          <w:b/>
          <w:w w:val="115"/>
          <w:sz w:val="24"/>
        </w:rPr>
        <w:t>MOTION</w:t>
      </w:r>
      <w:r>
        <w:rPr>
          <w:b/>
          <w:spacing w:val="43"/>
          <w:w w:val="115"/>
          <w:sz w:val="24"/>
        </w:rPr>
        <w:t> </w:t>
      </w:r>
      <w:r>
        <w:rPr>
          <w:b/>
          <w:w w:val="115"/>
          <w:sz w:val="24"/>
        </w:rPr>
        <w:t>TO</w:t>
      </w:r>
      <w:r>
        <w:rPr>
          <w:b/>
          <w:spacing w:val="43"/>
          <w:w w:val="115"/>
          <w:sz w:val="24"/>
        </w:rPr>
        <w:t> </w:t>
      </w:r>
      <w:r>
        <w:rPr>
          <w:b/>
          <w:w w:val="115"/>
          <w:sz w:val="24"/>
        </w:rPr>
        <w:t>DISMISS</w:t>
      </w:r>
    </w:p>
    <w:p>
      <w:pPr>
        <w:spacing w:before="6"/>
        <w:ind w:left="0" w:right="4737" w:firstLine="0"/>
        <w:jc w:val="right"/>
        <w:rPr>
          <w:sz w:val="24"/>
        </w:rPr>
      </w:pPr>
      <w:r>
        <w:rPr>
          <w:w w:val="87"/>
          <w:sz w:val="24"/>
        </w:rPr>
        <w:t>)</w:t>
      </w:r>
    </w:p>
    <w:p>
      <w:pPr>
        <w:pStyle w:val="BodyText"/>
        <w:tabs>
          <w:tab w:pos="3960" w:val="left" w:leader="none"/>
        </w:tabs>
        <w:spacing w:before="7"/>
        <w:ind w:left="0" w:right="4737"/>
        <w:jc w:val="right"/>
      </w:pPr>
      <w:r>
        <w:rPr>
          <w:w w:val="105"/>
        </w:rPr>
        <w:t>Defendant.</w:t>
        <w:tab/>
        <w:t>)</w:t>
      </w:r>
    </w:p>
    <w:p>
      <w:pPr>
        <w:pStyle w:val="BodyText"/>
        <w:spacing w:before="1"/>
        <w:ind w:left="0"/>
        <w:jc w:val="left"/>
      </w:pPr>
      <w:r>
        <w:rPr/>
        <w:pict>
          <v:rect style="position:absolute;margin-left:70.584pt;margin-top:15.33752pt;width:470.95pt;height:.47998pt;mso-position-horizontal-relative:page;mso-position-vertical-relative:paragraph;z-index:-15728128;mso-wrap-distance-left:0;mso-wrap-distance-right:0" id="docshape2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1"/>
        <w:ind w:left="0"/>
        <w:jc w:val="left"/>
        <w:rPr>
          <w:sz w:val="16"/>
        </w:rPr>
      </w:pPr>
    </w:p>
    <w:p>
      <w:pPr>
        <w:pStyle w:val="BodyText"/>
        <w:spacing w:line="494" w:lineRule="auto" w:before="109"/>
        <w:ind w:firstLine="719"/>
        <w:jc w:val="left"/>
      </w:pPr>
      <w:r>
        <w:rPr>
          <w:w w:val="110"/>
        </w:rPr>
        <w:t>Defendant</w:t>
      </w:r>
      <w:r>
        <w:rPr>
          <w:spacing w:val="8"/>
          <w:w w:val="110"/>
        </w:rPr>
        <w:t> </w:t>
      </w:r>
      <w:r>
        <w:rPr>
          <w:w w:val="110"/>
        </w:rPr>
        <w:t>Governor</w:t>
      </w:r>
      <w:r>
        <w:rPr>
          <w:spacing w:val="9"/>
          <w:w w:val="110"/>
        </w:rPr>
        <w:t> </w:t>
      </w:r>
      <w:r>
        <w:rPr>
          <w:w w:val="110"/>
        </w:rPr>
        <w:t>Kim</w:t>
      </w:r>
      <w:r>
        <w:rPr>
          <w:spacing w:val="9"/>
          <w:w w:val="110"/>
        </w:rPr>
        <w:t> </w:t>
      </w:r>
      <w:r>
        <w:rPr>
          <w:w w:val="110"/>
        </w:rPr>
        <w:t>Reynolds</w:t>
      </w:r>
      <w:r>
        <w:rPr>
          <w:spacing w:val="10"/>
          <w:w w:val="110"/>
        </w:rPr>
        <w:t> </w:t>
      </w:r>
      <w:r>
        <w:rPr>
          <w:w w:val="110"/>
        </w:rPr>
        <w:t>files</w:t>
      </w:r>
      <w:r>
        <w:rPr>
          <w:spacing w:val="8"/>
          <w:w w:val="110"/>
        </w:rPr>
        <w:t> </w:t>
      </w:r>
      <w:r>
        <w:rPr>
          <w:w w:val="110"/>
        </w:rPr>
        <w:t>the</w:t>
      </w:r>
      <w:r>
        <w:rPr>
          <w:spacing w:val="9"/>
          <w:w w:val="110"/>
        </w:rPr>
        <w:t> </w:t>
      </w:r>
      <w:r>
        <w:rPr>
          <w:w w:val="110"/>
        </w:rPr>
        <w:t>following</w:t>
      </w:r>
      <w:r>
        <w:rPr>
          <w:spacing w:val="7"/>
          <w:w w:val="110"/>
        </w:rPr>
        <w:t> </w:t>
      </w:r>
      <w:r>
        <w:rPr>
          <w:w w:val="110"/>
        </w:rPr>
        <w:t>brief</w:t>
      </w:r>
      <w:r>
        <w:rPr>
          <w:spacing w:val="7"/>
          <w:w w:val="110"/>
        </w:rPr>
        <w:t> </w:t>
      </w:r>
      <w:r>
        <w:rPr>
          <w:w w:val="110"/>
        </w:rPr>
        <w:t>in</w:t>
      </w:r>
      <w:r>
        <w:rPr>
          <w:spacing w:val="9"/>
          <w:w w:val="110"/>
        </w:rPr>
        <w:t> </w:t>
      </w:r>
      <w:r>
        <w:rPr>
          <w:w w:val="110"/>
        </w:rPr>
        <w:t>support</w:t>
      </w:r>
      <w:r>
        <w:rPr>
          <w:spacing w:val="9"/>
          <w:w w:val="110"/>
        </w:rPr>
        <w:t> </w:t>
      </w:r>
      <w:r>
        <w:rPr>
          <w:w w:val="110"/>
        </w:rPr>
        <w:t>of</w:t>
      </w:r>
      <w:r>
        <w:rPr>
          <w:spacing w:val="7"/>
          <w:w w:val="110"/>
        </w:rPr>
        <w:t> </w:t>
      </w:r>
      <w:r>
        <w:rPr>
          <w:w w:val="110"/>
        </w:rPr>
        <w:t>her</w:t>
      </w:r>
      <w:r>
        <w:rPr>
          <w:spacing w:val="-55"/>
          <w:w w:val="110"/>
        </w:rPr>
        <w:t> </w:t>
      </w:r>
      <w:r>
        <w:rPr>
          <w:w w:val="110"/>
        </w:rPr>
        <w:t>motion</w:t>
      </w:r>
      <w:r>
        <w:rPr>
          <w:spacing w:val="2"/>
          <w:w w:val="110"/>
        </w:rPr>
        <w:t> </w:t>
      </w:r>
      <w:r>
        <w:rPr>
          <w:w w:val="110"/>
        </w:rPr>
        <w:t>to</w:t>
      </w:r>
      <w:r>
        <w:rPr>
          <w:spacing w:val="1"/>
          <w:w w:val="110"/>
        </w:rPr>
        <w:t> </w:t>
      </w:r>
      <w:r>
        <w:rPr>
          <w:w w:val="110"/>
        </w:rPr>
        <w:t>dismiss</w:t>
      </w:r>
      <w:r>
        <w:rPr>
          <w:spacing w:val="2"/>
          <w:w w:val="110"/>
        </w:rPr>
        <w:t> </w:t>
      </w:r>
      <w:r>
        <w:rPr>
          <w:w w:val="110"/>
        </w:rPr>
        <w:t>this</w:t>
      </w:r>
      <w:r>
        <w:rPr>
          <w:spacing w:val="2"/>
          <w:w w:val="110"/>
        </w:rPr>
        <w:t> </w:t>
      </w:r>
      <w:r>
        <w:rPr>
          <w:w w:val="110"/>
        </w:rPr>
        <w:t>action</w:t>
      </w:r>
      <w:r>
        <w:rPr>
          <w:spacing w:val="3"/>
          <w:w w:val="110"/>
        </w:rPr>
        <w:t> </w:t>
      </w:r>
      <w:r>
        <w:rPr>
          <w:w w:val="110"/>
        </w:rPr>
        <w:t>under</w:t>
      </w:r>
      <w:r>
        <w:rPr>
          <w:spacing w:val="1"/>
          <w:w w:val="110"/>
        </w:rPr>
        <w:t> </w:t>
      </w:r>
      <w:r>
        <w:rPr>
          <w:w w:val="110"/>
        </w:rPr>
        <w:t>Iowa</w:t>
      </w:r>
      <w:r>
        <w:rPr>
          <w:spacing w:val="3"/>
          <w:w w:val="110"/>
        </w:rPr>
        <w:t> </w:t>
      </w:r>
      <w:r>
        <w:rPr>
          <w:w w:val="110"/>
        </w:rPr>
        <w:t>Rule</w:t>
      </w:r>
      <w:r>
        <w:rPr>
          <w:spacing w:val="1"/>
          <w:w w:val="110"/>
        </w:rPr>
        <w:t> </w:t>
      </w:r>
      <w:r>
        <w:rPr>
          <w:w w:val="110"/>
        </w:rPr>
        <w:t>of</w:t>
      </w:r>
      <w:r>
        <w:rPr>
          <w:spacing w:val="2"/>
          <w:w w:val="110"/>
        </w:rPr>
        <w:t> </w:t>
      </w:r>
      <w:r>
        <w:rPr>
          <w:w w:val="110"/>
        </w:rPr>
        <w:t>Civil</w:t>
      </w:r>
      <w:r>
        <w:rPr>
          <w:spacing w:val="1"/>
          <w:w w:val="110"/>
        </w:rPr>
        <w:t> </w:t>
      </w:r>
      <w:r>
        <w:rPr>
          <w:w w:val="110"/>
        </w:rPr>
        <w:t>Procedure</w:t>
      </w:r>
      <w:r>
        <w:rPr>
          <w:spacing w:val="4"/>
          <w:w w:val="110"/>
        </w:rPr>
        <w:t> </w:t>
      </w:r>
      <w:r>
        <w:rPr>
          <w:w w:val="110"/>
        </w:rPr>
        <w:t>1.421.</w:t>
      </w:r>
    </w:p>
    <w:p>
      <w:pPr>
        <w:pStyle w:val="Heading1"/>
        <w:spacing w:line="277" w:lineRule="exact"/>
        <w:rPr>
          <w:u w:val="none"/>
        </w:rPr>
      </w:pPr>
      <w:r>
        <w:rPr>
          <w:w w:val="120"/>
          <w:u w:val="single"/>
        </w:rPr>
        <w:t>INTRODUCTION</w:t>
      </w:r>
    </w:p>
    <w:p>
      <w:pPr>
        <w:pStyle w:val="BodyText"/>
        <w:spacing w:before="1"/>
        <w:ind w:left="0"/>
        <w:jc w:val="left"/>
        <w:rPr>
          <w:b/>
          <w:sz w:val="16"/>
        </w:rPr>
      </w:pPr>
    </w:p>
    <w:p>
      <w:pPr>
        <w:pStyle w:val="BodyText"/>
        <w:spacing w:line="491" w:lineRule="auto" w:before="109"/>
        <w:ind w:right="134" w:firstLine="719"/>
      </w:pPr>
      <w:r>
        <w:rPr>
          <w:w w:val="110"/>
        </w:rPr>
        <w:t>This case arises out of a statute the legislature passed in 2020.</w:t>
      </w:r>
      <w:r>
        <w:rPr>
          <w:spacing w:val="1"/>
          <w:w w:val="110"/>
        </w:rPr>
        <w:t> </w:t>
      </w:r>
      <w:r>
        <w:rPr>
          <w:w w:val="110"/>
        </w:rPr>
        <w:t>The relevant</w:t>
      </w:r>
      <w:r>
        <w:rPr>
          <w:spacing w:val="1"/>
          <w:w w:val="110"/>
        </w:rPr>
        <w:t> </w:t>
      </w:r>
      <w:r>
        <w:rPr>
          <w:w w:val="110"/>
        </w:rPr>
        <w:t>provision</w:t>
      </w:r>
      <w:r>
        <w:rPr>
          <w:spacing w:val="7"/>
          <w:w w:val="110"/>
        </w:rPr>
        <w:t> </w:t>
      </w:r>
      <w:r>
        <w:rPr>
          <w:w w:val="110"/>
        </w:rPr>
        <w:t>from</w:t>
      </w:r>
      <w:r>
        <w:rPr>
          <w:spacing w:val="6"/>
          <w:w w:val="110"/>
        </w:rPr>
        <w:t> </w:t>
      </w:r>
      <w:r>
        <w:rPr>
          <w:w w:val="110"/>
        </w:rPr>
        <w:t>that</w:t>
      </w:r>
      <w:r>
        <w:rPr>
          <w:spacing w:val="6"/>
          <w:w w:val="110"/>
        </w:rPr>
        <w:t> </w:t>
      </w:r>
      <w:r>
        <w:rPr>
          <w:w w:val="110"/>
        </w:rPr>
        <w:t>statute</w:t>
      </w:r>
      <w:r>
        <w:rPr>
          <w:spacing w:val="9"/>
          <w:w w:val="110"/>
        </w:rPr>
        <w:t> </w:t>
      </w:r>
      <w:r>
        <w:rPr>
          <w:w w:val="110"/>
        </w:rPr>
        <w:t>reads,</w:t>
      </w:r>
      <w:r>
        <w:rPr>
          <w:spacing w:val="6"/>
          <w:w w:val="110"/>
        </w:rPr>
        <w:t> </w:t>
      </w:r>
      <w:r>
        <w:rPr>
          <w:w w:val="110"/>
        </w:rPr>
        <w:t>in</w:t>
      </w:r>
      <w:r>
        <w:rPr>
          <w:spacing w:val="6"/>
          <w:w w:val="110"/>
        </w:rPr>
        <w:t> </w:t>
      </w:r>
      <w:r>
        <w:rPr>
          <w:w w:val="110"/>
        </w:rPr>
        <w:t>its</w:t>
      </w:r>
      <w:r>
        <w:rPr>
          <w:spacing w:val="7"/>
          <w:w w:val="110"/>
        </w:rPr>
        <w:t> </w:t>
      </w:r>
      <w:r>
        <w:rPr>
          <w:w w:val="110"/>
        </w:rPr>
        <w:t>entirety:</w:t>
      </w:r>
    </w:p>
    <w:p>
      <w:pPr>
        <w:pStyle w:val="BodyText"/>
        <w:spacing w:line="247" w:lineRule="auto"/>
        <w:ind w:left="860" w:right="857"/>
      </w:pPr>
      <w:r>
        <w:rPr>
          <w:w w:val="110"/>
        </w:rPr>
        <w:t>The department of public health shall request guarantees from the</w:t>
      </w:r>
      <w:r>
        <w:rPr>
          <w:spacing w:val="1"/>
          <w:w w:val="110"/>
        </w:rPr>
        <w:t> </w:t>
      </w:r>
      <w:r>
        <w:rPr>
          <w:w w:val="105"/>
        </w:rPr>
        <w:t>agencies of the federal government providing funding to educational and</w:t>
      </w:r>
      <w:r>
        <w:rPr>
          <w:spacing w:val="1"/>
          <w:w w:val="105"/>
        </w:rPr>
        <w:t> </w:t>
      </w:r>
      <w:r>
        <w:rPr>
          <w:w w:val="110"/>
        </w:rPr>
        <w:t>long-term</w:t>
      </w:r>
      <w:r>
        <w:rPr>
          <w:spacing w:val="-9"/>
          <w:w w:val="110"/>
        </w:rPr>
        <w:t> </w:t>
      </w:r>
      <w:r>
        <w:rPr>
          <w:w w:val="110"/>
        </w:rPr>
        <w:t>care</w:t>
      </w:r>
      <w:r>
        <w:rPr>
          <w:spacing w:val="-7"/>
          <w:w w:val="110"/>
        </w:rPr>
        <w:t> </w:t>
      </w:r>
      <w:r>
        <w:rPr>
          <w:w w:val="110"/>
        </w:rPr>
        <w:t>facilities</w:t>
      </w:r>
      <w:r>
        <w:rPr>
          <w:spacing w:val="-9"/>
          <w:w w:val="110"/>
        </w:rPr>
        <w:t> </w:t>
      </w:r>
      <w:r>
        <w:rPr>
          <w:w w:val="110"/>
        </w:rPr>
        <w:t>that</w:t>
      </w:r>
      <w:r>
        <w:rPr>
          <w:spacing w:val="-9"/>
          <w:w w:val="110"/>
        </w:rPr>
        <w:t> </w:t>
      </w:r>
      <w:r>
        <w:rPr>
          <w:w w:val="110"/>
        </w:rPr>
        <w:t>facilities</w:t>
      </w:r>
      <w:r>
        <w:rPr>
          <w:spacing w:val="-9"/>
          <w:w w:val="110"/>
        </w:rPr>
        <w:t> </w:t>
      </w:r>
      <w:r>
        <w:rPr>
          <w:w w:val="110"/>
        </w:rPr>
        <w:t>with</w:t>
      </w:r>
      <w:r>
        <w:rPr>
          <w:spacing w:val="-10"/>
          <w:w w:val="110"/>
        </w:rPr>
        <w:t> </w:t>
      </w:r>
      <w:r>
        <w:rPr>
          <w:w w:val="110"/>
        </w:rPr>
        <w:t>policies</w:t>
      </w:r>
      <w:r>
        <w:rPr>
          <w:spacing w:val="-9"/>
          <w:w w:val="110"/>
        </w:rPr>
        <w:t> </w:t>
      </w:r>
      <w:r>
        <w:rPr>
          <w:w w:val="110"/>
        </w:rPr>
        <w:t>allowing</w:t>
      </w:r>
      <w:r>
        <w:rPr>
          <w:spacing w:val="-10"/>
          <w:w w:val="110"/>
        </w:rPr>
        <w:t> </w:t>
      </w:r>
      <w:r>
        <w:rPr>
          <w:w w:val="110"/>
        </w:rPr>
        <w:t>patients</w:t>
      </w:r>
      <w:r>
        <w:rPr>
          <w:spacing w:val="-9"/>
          <w:w w:val="110"/>
        </w:rPr>
        <w:t> </w:t>
      </w:r>
      <w:r>
        <w:rPr>
          <w:w w:val="110"/>
        </w:rPr>
        <w:t>to</w:t>
      </w:r>
      <w:r>
        <w:rPr>
          <w:spacing w:val="-56"/>
          <w:w w:val="110"/>
        </w:rPr>
        <w:t> </w:t>
      </w:r>
      <w:r>
        <w:rPr>
          <w:w w:val="110"/>
        </w:rPr>
        <w:t>possess medical cannabidiol on the grounds of the facilities consistent</w:t>
      </w:r>
      <w:r>
        <w:rPr>
          <w:spacing w:val="-56"/>
          <w:w w:val="110"/>
        </w:rPr>
        <w:t> </w:t>
      </w:r>
      <w:r>
        <w:rPr>
          <w:w w:val="110"/>
        </w:rPr>
        <w:t>with [Iowa Code] chapter 124E or allowing facility staff to administer</w:t>
      </w:r>
      <w:r>
        <w:rPr>
          <w:spacing w:val="1"/>
          <w:w w:val="110"/>
        </w:rPr>
        <w:t> </w:t>
      </w:r>
      <w:r>
        <w:rPr>
          <w:w w:val="110"/>
        </w:rPr>
        <w:t>medical</w:t>
      </w:r>
      <w:r>
        <w:rPr>
          <w:spacing w:val="-5"/>
          <w:w w:val="110"/>
        </w:rPr>
        <w:t> </w:t>
      </w:r>
      <w:r>
        <w:rPr>
          <w:w w:val="110"/>
        </w:rPr>
        <w:t>cannabidiol</w:t>
      </w:r>
      <w:r>
        <w:rPr>
          <w:spacing w:val="-6"/>
          <w:w w:val="110"/>
        </w:rPr>
        <w:t> </w:t>
      </w:r>
      <w:r>
        <w:rPr>
          <w:w w:val="110"/>
        </w:rPr>
        <w:t>to</w:t>
      </w:r>
      <w:r>
        <w:rPr>
          <w:spacing w:val="-5"/>
          <w:w w:val="110"/>
        </w:rPr>
        <w:t> </w:t>
      </w:r>
      <w:r>
        <w:rPr>
          <w:w w:val="110"/>
        </w:rPr>
        <w:t>a</w:t>
      </w:r>
      <w:r>
        <w:rPr>
          <w:spacing w:val="-6"/>
          <w:w w:val="110"/>
        </w:rPr>
        <w:t> </w:t>
      </w:r>
      <w:r>
        <w:rPr>
          <w:w w:val="110"/>
        </w:rPr>
        <w:t>patient</w:t>
      </w:r>
      <w:r>
        <w:rPr>
          <w:spacing w:val="-7"/>
          <w:w w:val="110"/>
        </w:rPr>
        <w:t> </w:t>
      </w:r>
      <w:r>
        <w:rPr>
          <w:w w:val="110"/>
        </w:rPr>
        <w:t>shall</w:t>
      </w:r>
      <w:r>
        <w:rPr>
          <w:spacing w:val="-4"/>
          <w:w w:val="110"/>
        </w:rPr>
        <w:t> </w:t>
      </w:r>
      <w:r>
        <w:rPr>
          <w:w w:val="110"/>
        </w:rPr>
        <w:t>not</w:t>
      </w:r>
      <w:r>
        <w:rPr>
          <w:spacing w:val="-6"/>
          <w:w w:val="110"/>
        </w:rPr>
        <w:t> </w:t>
      </w:r>
      <w:r>
        <w:rPr>
          <w:w w:val="110"/>
        </w:rPr>
        <w:t>lose</w:t>
      </w:r>
      <w:r>
        <w:rPr>
          <w:spacing w:val="-6"/>
          <w:w w:val="110"/>
        </w:rPr>
        <w:t> </w:t>
      </w:r>
      <w:r>
        <w:rPr>
          <w:w w:val="110"/>
        </w:rPr>
        <w:t>eligibility</w:t>
      </w:r>
      <w:r>
        <w:rPr>
          <w:spacing w:val="-6"/>
          <w:w w:val="110"/>
        </w:rPr>
        <w:t> </w:t>
      </w:r>
      <w:r>
        <w:rPr>
          <w:w w:val="110"/>
        </w:rPr>
        <w:t>for</w:t>
      </w:r>
      <w:r>
        <w:rPr>
          <w:spacing w:val="-7"/>
          <w:w w:val="110"/>
        </w:rPr>
        <w:t> </w:t>
      </w:r>
      <w:r>
        <w:rPr>
          <w:w w:val="110"/>
        </w:rPr>
        <w:t>any</w:t>
      </w:r>
      <w:r>
        <w:rPr>
          <w:spacing w:val="-8"/>
          <w:w w:val="110"/>
        </w:rPr>
        <w:t> </w:t>
      </w:r>
      <w:r>
        <w:rPr>
          <w:w w:val="110"/>
        </w:rPr>
        <w:t>federal</w:t>
      </w:r>
      <w:r>
        <w:rPr>
          <w:spacing w:val="-56"/>
          <w:w w:val="110"/>
        </w:rPr>
        <w:t> </w:t>
      </w:r>
      <w:r>
        <w:rPr>
          <w:w w:val="110"/>
        </w:rPr>
        <w:t>funding</w:t>
      </w:r>
      <w:r>
        <w:rPr>
          <w:spacing w:val="7"/>
          <w:w w:val="110"/>
        </w:rPr>
        <w:t> </w:t>
      </w:r>
      <w:r>
        <w:rPr>
          <w:w w:val="110"/>
        </w:rPr>
        <w:t>due</w:t>
      </w:r>
      <w:r>
        <w:rPr>
          <w:spacing w:val="7"/>
          <w:w w:val="110"/>
        </w:rPr>
        <w:t> </w:t>
      </w:r>
      <w:r>
        <w:rPr>
          <w:w w:val="110"/>
        </w:rPr>
        <w:t>to</w:t>
      </w:r>
      <w:r>
        <w:rPr>
          <w:spacing w:val="7"/>
          <w:w w:val="110"/>
        </w:rPr>
        <w:t> </w:t>
      </w:r>
      <w:r>
        <w:rPr>
          <w:w w:val="110"/>
        </w:rPr>
        <w:t>such</w:t>
      </w:r>
      <w:r>
        <w:rPr>
          <w:spacing w:val="7"/>
          <w:w w:val="110"/>
        </w:rPr>
        <w:t> </w:t>
      </w:r>
      <w:r>
        <w:rPr>
          <w:w w:val="110"/>
        </w:rPr>
        <w:t>policies.</w:t>
      </w:r>
    </w:p>
    <w:p>
      <w:pPr>
        <w:pStyle w:val="BodyText"/>
        <w:spacing w:before="231"/>
        <w:jc w:val="left"/>
      </w:pP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Iowa</w:t>
      </w:r>
      <w:r>
        <w:rPr>
          <w:spacing w:val="11"/>
          <w:w w:val="105"/>
        </w:rPr>
        <w:t> </w:t>
      </w:r>
      <w:r>
        <w:rPr>
          <w:w w:val="105"/>
        </w:rPr>
        <w:t>Acts</w:t>
      </w:r>
      <w:r>
        <w:rPr>
          <w:spacing w:val="10"/>
          <w:w w:val="105"/>
        </w:rPr>
        <w:t> </w:t>
      </w:r>
      <w:r>
        <w:rPr>
          <w:w w:val="105"/>
        </w:rPr>
        <w:t>ch.</w:t>
      </w:r>
      <w:r>
        <w:rPr>
          <w:spacing w:val="11"/>
          <w:w w:val="105"/>
        </w:rPr>
        <w:t> </w:t>
      </w:r>
      <w:r>
        <w:rPr>
          <w:w w:val="105"/>
        </w:rPr>
        <w:t>1116,</w:t>
      </w:r>
      <w:r>
        <w:rPr>
          <w:spacing w:val="11"/>
          <w:w w:val="105"/>
        </w:rPr>
        <w:t> </w:t>
      </w:r>
      <w:r>
        <w:rPr>
          <w:w w:val="105"/>
        </w:rPr>
        <w:t>§</w:t>
      </w:r>
      <w:r>
        <w:rPr>
          <w:spacing w:val="8"/>
          <w:w w:val="105"/>
        </w:rPr>
        <w:t> </w:t>
      </w:r>
      <w:r>
        <w:rPr>
          <w:w w:val="105"/>
        </w:rPr>
        <w:t>31.</w:t>
      </w:r>
    </w:p>
    <w:p>
      <w:pPr>
        <w:pStyle w:val="BodyText"/>
        <w:spacing w:before="1"/>
        <w:ind w:left="0"/>
        <w:jc w:val="left"/>
        <w:rPr>
          <w:sz w:val="25"/>
        </w:rPr>
      </w:pPr>
    </w:p>
    <w:p>
      <w:pPr>
        <w:pStyle w:val="BodyText"/>
        <w:spacing w:line="491" w:lineRule="auto"/>
        <w:ind w:right="134" w:firstLine="719"/>
      </w:pPr>
      <w:r>
        <w:rPr>
          <w:w w:val="105"/>
        </w:rPr>
        <w:t>Plaintiff Carl Olsen’s lawsuit invoking this statute must fail. He is not the right</w:t>
      </w:r>
      <w:r>
        <w:rPr>
          <w:spacing w:val="1"/>
          <w:w w:val="105"/>
        </w:rPr>
        <w:t> </w:t>
      </w:r>
      <w:r>
        <w:rPr>
          <w:w w:val="105"/>
        </w:rPr>
        <w:t>person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bring</w:t>
      </w:r>
      <w:r>
        <w:rPr>
          <w:spacing w:val="1"/>
          <w:w w:val="105"/>
        </w:rPr>
        <w:t> </w:t>
      </w:r>
      <w:r>
        <w:rPr>
          <w:w w:val="105"/>
        </w:rPr>
        <w:t>it</w:t>
      </w:r>
      <w:r>
        <w:rPr>
          <w:spacing w:val="1"/>
          <w:w w:val="105"/>
        </w:rPr>
        <w:t> </w:t>
      </w:r>
      <w:r>
        <w:rPr>
          <w:w w:val="105"/>
        </w:rPr>
        <w:t>(because</w:t>
      </w:r>
      <w:r>
        <w:rPr>
          <w:spacing w:val="1"/>
          <w:w w:val="105"/>
        </w:rPr>
        <w:t> </w:t>
      </w:r>
      <w:r>
        <w:rPr>
          <w:w w:val="105"/>
        </w:rPr>
        <w:t>he</w:t>
      </w:r>
      <w:r>
        <w:rPr>
          <w:spacing w:val="1"/>
          <w:w w:val="105"/>
        </w:rPr>
        <w:t> </w:t>
      </w:r>
      <w:r>
        <w:rPr>
          <w:w w:val="105"/>
        </w:rPr>
        <w:t>lacks</w:t>
      </w:r>
      <w:r>
        <w:rPr>
          <w:spacing w:val="1"/>
          <w:w w:val="105"/>
        </w:rPr>
        <w:t> </w:t>
      </w:r>
      <w:r>
        <w:rPr>
          <w:w w:val="105"/>
        </w:rPr>
        <w:t>standing);</w:t>
      </w:r>
      <w:r>
        <w:rPr>
          <w:spacing w:val="1"/>
          <w:w w:val="105"/>
        </w:rPr>
        <w:t> </w:t>
      </w:r>
      <w:r>
        <w:rPr>
          <w:w w:val="105"/>
        </w:rPr>
        <w:t>he</w:t>
      </w:r>
      <w:r>
        <w:rPr>
          <w:spacing w:val="1"/>
          <w:w w:val="105"/>
        </w:rPr>
        <w:t> </w:t>
      </w:r>
      <w:r>
        <w:rPr>
          <w:w w:val="105"/>
        </w:rPr>
        <w:t>has</w:t>
      </w:r>
      <w:r>
        <w:rPr>
          <w:spacing w:val="1"/>
          <w:w w:val="105"/>
        </w:rPr>
        <w:t> </w:t>
      </w:r>
      <w:r>
        <w:rPr>
          <w:w w:val="105"/>
        </w:rPr>
        <w:t>chosen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wrong</w:t>
      </w:r>
      <w:r>
        <w:rPr>
          <w:spacing w:val="1"/>
          <w:w w:val="105"/>
        </w:rPr>
        <w:t> </w:t>
      </w:r>
      <w:r>
        <w:rPr>
          <w:w w:val="105"/>
        </w:rPr>
        <w:t>method</w:t>
      </w:r>
      <w:r>
        <w:rPr>
          <w:spacing w:val="1"/>
          <w:w w:val="105"/>
        </w:rPr>
        <w:t> </w:t>
      </w:r>
      <w:r>
        <w:rPr>
          <w:w w:val="105"/>
        </w:rPr>
        <w:t>(because</w:t>
      </w:r>
      <w:r>
        <w:rPr>
          <w:spacing w:val="1"/>
          <w:w w:val="105"/>
        </w:rPr>
        <w:t> </w:t>
      </w:r>
      <w:r>
        <w:rPr>
          <w:w w:val="105"/>
        </w:rPr>
        <w:t>judicial</w:t>
      </w:r>
      <w:r>
        <w:rPr>
          <w:spacing w:val="1"/>
          <w:w w:val="105"/>
        </w:rPr>
        <w:t> </w:t>
      </w:r>
      <w:r>
        <w:rPr>
          <w:w w:val="105"/>
        </w:rPr>
        <w:t>review</w:t>
      </w:r>
      <w:r>
        <w:rPr>
          <w:spacing w:val="1"/>
          <w:w w:val="105"/>
        </w:rPr>
        <w:t> </w:t>
      </w:r>
      <w:r>
        <w:rPr>
          <w:w w:val="105"/>
        </w:rPr>
        <w:t>is</w:t>
      </w:r>
      <w:r>
        <w:rPr>
          <w:spacing w:val="1"/>
          <w:w w:val="105"/>
        </w:rPr>
        <w:t> </w:t>
      </w:r>
      <w:r>
        <w:rPr>
          <w:w w:val="105"/>
        </w:rPr>
        <w:t>exclusive);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he</w:t>
      </w:r>
      <w:r>
        <w:rPr>
          <w:spacing w:val="1"/>
          <w:w w:val="105"/>
        </w:rPr>
        <w:t> </w:t>
      </w:r>
      <w:r>
        <w:rPr>
          <w:w w:val="105"/>
        </w:rPr>
        <w:t>has</w:t>
      </w:r>
      <w:r>
        <w:rPr>
          <w:spacing w:val="1"/>
          <w:w w:val="105"/>
        </w:rPr>
        <w:t> </w:t>
      </w:r>
      <w:r>
        <w:rPr>
          <w:w w:val="105"/>
        </w:rPr>
        <w:t>not</w:t>
      </w:r>
      <w:r>
        <w:rPr>
          <w:spacing w:val="1"/>
          <w:w w:val="105"/>
        </w:rPr>
        <w:t> </w:t>
      </w:r>
      <w:r>
        <w:rPr>
          <w:w w:val="105"/>
        </w:rPr>
        <w:t>sued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right  defendant</w:t>
      </w:r>
      <w:r>
        <w:rPr>
          <w:spacing w:val="1"/>
          <w:w w:val="105"/>
        </w:rPr>
        <w:t> </w:t>
      </w:r>
      <w:r>
        <w:rPr>
          <w:w w:val="105"/>
        </w:rPr>
        <w:t>(because the statute does not regulate the Governor). Even if he </w:t>
      </w:r>
      <w:r>
        <w:rPr>
          <w:i/>
          <w:w w:val="105"/>
        </w:rPr>
        <w:t>has </w:t>
      </w:r>
      <w:r>
        <w:rPr>
          <w:w w:val="105"/>
        </w:rPr>
        <w:t>chosen the right</w:t>
      </w:r>
      <w:r>
        <w:rPr>
          <w:spacing w:val="1"/>
          <w:w w:val="105"/>
        </w:rPr>
        <w:t> </w:t>
      </w:r>
      <w:r>
        <w:rPr>
          <w:w w:val="105"/>
        </w:rPr>
        <w:t>method,</w:t>
      </w:r>
      <w:r>
        <w:rPr>
          <w:spacing w:val="24"/>
          <w:w w:val="105"/>
        </w:rPr>
        <w:t> </w:t>
      </w:r>
      <w:r>
        <w:rPr>
          <w:w w:val="105"/>
        </w:rPr>
        <w:t>his</w:t>
      </w:r>
      <w:r>
        <w:rPr>
          <w:spacing w:val="24"/>
          <w:w w:val="105"/>
        </w:rPr>
        <w:t> </w:t>
      </w:r>
      <w:r>
        <w:rPr>
          <w:w w:val="105"/>
        </w:rPr>
        <w:t>petition</w:t>
      </w:r>
      <w:r>
        <w:rPr>
          <w:spacing w:val="23"/>
          <w:w w:val="105"/>
        </w:rPr>
        <w:t> </w:t>
      </w:r>
      <w:r>
        <w:rPr>
          <w:w w:val="105"/>
        </w:rPr>
        <w:t>still</w:t>
      </w:r>
      <w:r>
        <w:rPr>
          <w:spacing w:val="25"/>
          <w:w w:val="105"/>
        </w:rPr>
        <w:t> </w:t>
      </w:r>
      <w:r>
        <w:rPr>
          <w:w w:val="105"/>
        </w:rPr>
        <w:t>fails</w:t>
      </w:r>
      <w:r>
        <w:rPr>
          <w:spacing w:val="23"/>
          <w:w w:val="105"/>
        </w:rPr>
        <w:t> </w:t>
      </w:r>
      <w:r>
        <w:rPr>
          <w:w w:val="105"/>
        </w:rPr>
        <w:t>to</w:t>
      </w:r>
      <w:r>
        <w:rPr>
          <w:spacing w:val="24"/>
          <w:w w:val="105"/>
        </w:rPr>
        <w:t> </w:t>
      </w:r>
      <w:r>
        <w:rPr>
          <w:w w:val="105"/>
        </w:rPr>
        <w:t>state</w:t>
      </w:r>
      <w:r>
        <w:rPr>
          <w:spacing w:val="21"/>
          <w:w w:val="105"/>
        </w:rPr>
        <w:t> </w:t>
      </w:r>
      <w:r>
        <w:rPr>
          <w:w w:val="105"/>
        </w:rPr>
        <w:t>a</w:t>
      </w:r>
      <w:r>
        <w:rPr>
          <w:spacing w:val="26"/>
          <w:w w:val="105"/>
        </w:rPr>
        <w:t> </w:t>
      </w:r>
      <w:r>
        <w:rPr>
          <w:w w:val="105"/>
        </w:rPr>
        <w:t>claim.</w:t>
      </w:r>
      <w:r>
        <w:rPr>
          <w:spacing w:val="29"/>
          <w:w w:val="105"/>
        </w:rPr>
        <w:t> </w:t>
      </w:r>
      <w:r>
        <w:rPr>
          <w:w w:val="105"/>
        </w:rPr>
        <w:t>The</w:t>
      </w:r>
      <w:r>
        <w:rPr>
          <w:spacing w:val="24"/>
          <w:w w:val="105"/>
        </w:rPr>
        <w:t> </w:t>
      </w:r>
      <w:r>
        <w:rPr>
          <w:w w:val="105"/>
        </w:rPr>
        <w:t>Court</w:t>
      </w:r>
      <w:r>
        <w:rPr>
          <w:spacing w:val="23"/>
          <w:w w:val="105"/>
        </w:rPr>
        <w:t> </w:t>
      </w:r>
      <w:r>
        <w:rPr>
          <w:w w:val="105"/>
        </w:rPr>
        <w:t>should</w:t>
      </w:r>
      <w:r>
        <w:rPr>
          <w:spacing w:val="24"/>
          <w:w w:val="105"/>
        </w:rPr>
        <w:t> </w:t>
      </w:r>
      <w:r>
        <w:rPr>
          <w:w w:val="105"/>
        </w:rPr>
        <w:t>dismiss</w:t>
      </w:r>
      <w:r>
        <w:rPr>
          <w:spacing w:val="22"/>
          <w:w w:val="105"/>
        </w:rPr>
        <w:t> </w:t>
      </w:r>
      <w:r>
        <w:rPr>
          <w:w w:val="105"/>
        </w:rPr>
        <w:t>the</w:t>
      </w:r>
      <w:r>
        <w:rPr>
          <w:spacing w:val="25"/>
          <w:w w:val="105"/>
        </w:rPr>
        <w:t> </w:t>
      </w:r>
      <w:r>
        <w:rPr>
          <w:w w:val="105"/>
        </w:rPr>
        <w:t>case.</w:t>
      </w:r>
    </w:p>
    <w:p>
      <w:pPr>
        <w:spacing w:after="0" w:line="491" w:lineRule="auto"/>
        <w:sectPr>
          <w:type w:val="continuous"/>
          <w:pgSz w:w="12240" w:h="15840"/>
          <w:pgMar w:top="1360" w:bottom="280" w:left="1300" w:right="1300"/>
        </w:sectPr>
      </w:pPr>
    </w:p>
    <w:p>
      <w:pPr>
        <w:pStyle w:val="Heading1"/>
        <w:spacing w:before="90"/>
        <w:ind w:left="1620"/>
        <w:rPr>
          <w:u w:val="none"/>
        </w:rPr>
      </w:pPr>
      <w:r>
        <w:rPr>
          <w:w w:val="120"/>
          <w:u w:val="single"/>
        </w:rPr>
        <w:t>STANDARD</w:t>
      </w:r>
      <w:r>
        <w:rPr>
          <w:spacing w:val="5"/>
          <w:w w:val="120"/>
          <w:u w:val="single"/>
        </w:rPr>
        <w:t> </w:t>
      </w:r>
      <w:r>
        <w:rPr>
          <w:w w:val="120"/>
          <w:u w:val="single"/>
        </w:rPr>
        <w:t>OF</w:t>
      </w:r>
      <w:r>
        <w:rPr>
          <w:spacing w:val="6"/>
          <w:w w:val="120"/>
          <w:u w:val="single"/>
        </w:rPr>
        <w:t> </w:t>
      </w:r>
      <w:r>
        <w:rPr>
          <w:w w:val="120"/>
          <w:u w:val="single"/>
        </w:rPr>
        <w:t>REVIEW</w:t>
      </w:r>
    </w:p>
    <w:p>
      <w:pPr>
        <w:pStyle w:val="BodyText"/>
        <w:spacing w:before="1"/>
        <w:ind w:left="0"/>
        <w:jc w:val="left"/>
        <w:rPr>
          <w:b/>
          <w:sz w:val="25"/>
        </w:rPr>
      </w:pPr>
    </w:p>
    <w:p>
      <w:pPr>
        <w:pStyle w:val="BodyText"/>
        <w:spacing w:line="491" w:lineRule="auto"/>
        <w:ind w:right="133" w:firstLine="719"/>
      </w:pPr>
      <w:r>
        <w:rPr>
          <w:w w:val="110"/>
        </w:rPr>
        <w:t>In general, motions to dismiss test “the legal sufficiency of the challenged</w:t>
      </w:r>
      <w:r>
        <w:rPr>
          <w:spacing w:val="1"/>
          <w:w w:val="110"/>
        </w:rPr>
        <w:t> </w:t>
      </w:r>
      <w:r>
        <w:rPr>
          <w:w w:val="110"/>
        </w:rPr>
        <w:t>pleading.” </w:t>
      </w:r>
      <w:r>
        <w:rPr>
          <w:i/>
          <w:w w:val="110"/>
        </w:rPr>
        <w:t>Southard v. Visa U.S.A., Inc.</w:t>
      </w:r>
      <w:r>
        <w:rPr>
          <w:w w:val="110"/>
        </w:rPr>
        <w:t>, 734 N.W.2d 192, 194 (Iowa 2007). A court</w:t>
      </w:r>
      <w:r>
        <w:rPr>
          <w:spacing w:val="1"/>
          <w:w w:val="110"/>
        </w:rPr>
        <w:t> </w:t>
      </w:r>
      <w:r>
        <w:rPr>
          <w:w w:val="110"/>
        </w:rPr>
        <w:t>may grant a motion to dismiss if the petition fails to state a claim. </w:t>
      </w:r>
      <w:r>
        <w:rPr>
          <w:i/>
          <w:w w:val="110"/>
        </w:rPr>
        <w:t>Turner v. Iowa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State</w:t>
      </w:r>
      <w:r>
        <w:rPr>
          <w:i/>
          <w:spacing w:val="-7"/>
          <w:w w:val="110"/>
        </w:rPr>
        <w:t> </w:t>
      </w:r>
      <w:r>
        <w:rPr>
          <w:i/>
          <w:w w:val="110"/>
        </w:rPr>
        <w:t>Bank</w:t>
      </w:r>
      <w:r>
        <w:rPr>
          <w:i/>
          <w:spacing w:val="-5"/>
          <w:w w:val="110"/>
        </w:rPr>
        <w:t> </w:t>
      </w:r>
      <w:r>
        <w:rPr>
          <w:i/>
          <w:w w:val="110"/>
        </w:rPr>
        <w:t>&amp;</w:t>
      </w:r>
      <w:r>
        <w:rPr>
          <w:i/>
          <w:spacing w:val="-5"/>
          <w:w w:val="110"/>
        </w:rPr>
        <w:t> </w:t>
      </w:r>
      <w:r>
        <w:rPr>
          <w:i/>
          <w:w w:val="110"/>
        </w:rPr>
        <w:t>Trust</w:t>
      </w:r>
      <w:r>
        <w:rPr>
          <w:w w:val="110"/>
        </w:rPr>
        <w:t>,</w:t>
      </w:r>
      <w:r>
        <w:rPr>
          <w:spacing w:val="-5"/>
          <w:w w:val="110"/>
        </w:rPr>
        <w:t> </w:t>
      </w:r>
      <w:r>
        <w:rPr>
          <w:w w:val="110"/>
        </w:rPr>
        <w:t>743</w:t>
      </w:r>
      <w:r>
        <w:rPr>
          <w:spacing w:val="-5"/>
          <w:w w:val="110"/>
        </w:rPr>
        <w:t> </w:t>
      </w:r>
      <w:r>
        <w:rPr>
          <w:w w:val="110"/>
        </w:rPr>
        <w:t>N.W.2d</w:t>
      </w:r>
      <w:r>
        <w:rPr>
          <w:spacing w:val="-6"/>
          <w:w w:val="110"/>
        </w:rPr>
        <w:t> </w:t>
      </w:r>
      <w:r>
        <w:rPr>
          <w:w w:val="110"/>
        </w:rPr>
        <w:t>1,</w:t>
      </w:r>
      <w:r>
        <w:rPr>
          <w:spacing w:val="-8"/>
          <w:w w:val="110"/>
        </w:rPr>
        <w:t> </w:t>
      </w:r>
      <w:r>
        <w:rPr>
          <w:w w:val="110"/>
        </w:rPr>
        <w:t>2</w:t>
      </w:r>
      <w:r>
        <w:rPr>
          <w:spacing w:val="-4"/>
          <w:w w:val="110"/>
        </w:rPr>
        <w:t> </w:t>
      </w:r>
      <w:r>
        <w:rPr>
          <w:w w:val="110"/>
        </w:rPr>
        <w:t>(Iowa</w:t>
      </w:r>
      <w:r>
        <w:rPr>
          <w:spacing w:val="-7"/>
          <w:w w:val="110"/>
        </w:rPr>
        <w:t> </w:t>
      </w:r>
      <w:r>
        <w:rPr>
          <w:w w:val="110"/>
        </w:rPr>
        <w:t>2007).</w:t>
      </w:r>
      <w:r>
        <w:rPr>
          <w:spacing w:val="-3"/>
          <w:w w:val="110"/>
        </w:rPr>
        <w:t> </w:t>
      </w:r>
      <w:r>
        <w:rPr>
          <w:w w:val="110"/>
        </w:rPr>
        <w:t>A</w:t>
      </w:r>
      <w:r>
        <w:rPr>
          <w:spacing w:val="-6"/>
          <w:w w:val="110"/>
        </w:rPr>
        <w:t> </w:t>
      </w:r>
      <w:r>
        <w:rPr>
          <w:w w:val="110"/>
        </w:rPr>
        <w:t>court</w:t>
      </w:r>
      <w:r>
        <w:rPr>
          <w:spacing w:val="-6"/>
          <w:w w:val="110"/>
        </w:rPr>
        <w:t> </w:t>
      </w:r>
      <w:r>
        <w:rPr>
          <w:w w:val="110"/>
        </w:rPr>
        <w:t>may</w:t>
      </w:r>
      <w:r>
        <w:rPr>
          <w:spacing w:val="-5"/>
          <w:w w:val="110"/>
        </w:rPr>
        <w:t> </w:t>
      </w:r>
      <w:r>
        <w:rPr>
          <w:w w:val="110"/>
        </w:rPr>
        <w:t>also</w:t>
      </w:r>
      <w:r>
        <w:rPr>
          <w:spacing w:val="-6"/>
          <w:w w:val="110"/>
        </w:rPr>
        <w:t> </w:t>
      </w:r>
      <w:r>
        <w:rPr>
          <w:w w:val="110"/>
        </w:rPr>
        <w:t>grant</w:t>
      </w:r>
      <w:r>
        <w:rPr>
          <w:spacing w:val="-6"/>
          <w:w w:val="110"/>
        </w:rPr>
        <w:t> </w:t>
      </w:r>
      <w:r>
        <w:rPr>
          <w:w w:val="110"/>
        </w:rPr>
        <w:t>a</w:t>
      </w:r>
      <w:r>
        <w:rPr>
          <w:spacing w:val="-5"/>
          <w:w w:val="110"/>
        </w:rPr>
        <w:t> </w:t>
      </w:r>
      <w:r>
        <w:rPr>
          <w:w w:val="110"/>
        </w:rPr>
        <w:t>motion</w:t>
      </w:r>
      <w:r>
        <w:rPr>
          <w:spacing w:val="-5"/>
          <w:w w:val="110"/>
        </w:rPr>
        <w:t> </w:t>
      </w:r>
      <w:r>
        <w:rPr>
          <w:w w:val="110"/>
        </w:rPr>
        <w:t>to</w:t>
      </w:r>
      <w:r>
        <w:rPr>
          <w:spacing w:val="-56"/>
          <w:w w:val="110"/>
        </w:rPr>
        <w:t> </w:t>
      </w:r>
      <w:r>
        <w:rPr>
          <w:w w:val="110"/>
        </w:rPr>
        <w:t>dismiss if “the relief requested [i]s not an appropriate controversy” for judicial</w:t>
      </w:r>
      <w:r>
        <w:rPr>
          <w:spacing w:val="1"/>
          <w:w w:val="110"/>
        </w:rPr>
        <w:t> </w:t>
      </w:r>
      <w:r>
        <w:rPr>
          <w:w w:val="110"/>
        </w:rPr>
        <w:t>resolution. </w:t>
      </w:r>
      <w:r>
        <w:rPr>
          <w:i/>
          <w:w w:val="110"/>
        </w:rPr>
        <w:t>Olsen v. State</w:t>
      </w:r>
      <w:r>
        <w:rPr>
          <w:w w:val="110"/>
        </w:rPr>
        <w:t>, No. 11–1744, 2013 WL 541636, at *1 (Iowa Ct. App. Feb.</w:t>
      </w:r>
      <w:r>
        <w:rPr>
          <w:spacing w:val="1"/>
          <w:w w:val="110"/>
        </w:rPr>
        <w:t> </w:t>
      </w:r>
      <w:r>
        <w:rPr>
          <w:w w:val="110"/>
        </w:rPr>
        <w:t>13, 2013). A motion to dismiss “accept[s] as true the petition’s well-pleaded factual</w:t>
      </w:r>
      <w:r>
        <w:rPr>
          <w:spacing w:val="-56"/>
          <w:w w:val="110"/>
        </w:rPr>
        <w:t> </w:t>
      </w:r>
      <w:r>
        <w:rPr>
          <w:w w:val="110"/>
        </w:rPr>
        <w:t>allegations, but not its legal conclusions.” </w:t>
      </w:r>
      <w:r>
        <w:rPr>
          <w:i/>
          <w:w w:val="110"/>
        </w:rPr>
        <w:t>Shumate v. Drake Univ.</w:t>
      </w:r>
      <w:r>
        <w:rPr>
          <w:w w:val="110"/>
        </w:rPr>
        <w:t>, 846 N.W.2d 503,</w:t>
      </w:r>
      <w:r>
        <w:rPr>
          <w:spacing w:val="1"/>
          <w:w w:val="110"/>
        </w:rPr>
        <w:t> </w:t>
      </w:r>
      <w:r>
        <w:rPr>
          <w:w w:val="110"/>
        </w:rPr>
        <w:t>507</w:t>
      </w:r>
      <w:r>
        <w:rPr>
          <w:spacing w:val="7"/>
          <w:w w:val="110"/>
        </w:rPr>
        <w:t> </w:t>
      </w:r>
      <w:r>
        <w:rPr>
          <w:w w:val="110"/>
        </w:rPr>
        <w:t>(Iowa</w:t>
      </w:r>
      <w:r>
        <w:rPr>
          <w:spacing w:val="6"/>
          <w:w w:val="110"/>
        </w:rPr>
        <w:t> </w:t>
      </w:r>
      <w:r>
        <w:rPr>
          <w:w w:val="110"/>
        </w:rPr>
        <w:t>2014).</w:t>
      </w:r>
    </w:p>
    <w:p>
      <w:pPr>
        <w:pStyle w:val="BodyText"/>
        <w:spacing w:line="491" w:lineRule="auto" w:before="6"/>
        <w:ind w:right="133" w:firstLine="719"/>
      </w:pPr>
      <w:r>
        <w:rPr>
          <w:w w:val="110"/>
        </w:rPr>
        <w:t>With</w:t>
      </w:r>
      <w:r>
        <w:rPr>
          <w:spacing w:val="1"/>
          <w:w w:val="110"/>
        </w:rPr>
        <w:t> </w:t>
      </w:r>
      <w:r>
        <w:rPr>
          <w:w w:val="110"/>
        </w:rPr>
        <w:t>specific</w:t>
      </w:r>
      <w:r>
        <w:rPr>
          <w:spacing w:val="1"/>
          <w:w w:val="110"/>
        </w:rPr>
        <w:t> </w:t>
      </w:r>
      <w:r>
        <w:rPr>
          <w:w w:val="110"/>
        </w:rPr>
        <w:t>respect</w:t>
      </w:r>
      <w:r>
        <w:rPr>
          <w:spacing w:val="1"/>
          <w:w w:val="110"/>
        </w:rPr>
        <w:t> </w:t>
      </w:r>
      <w:r>
        <w:rPr>
          <w:w w:val="110"/>
        </w:rPr>
        <w:t>to</w:t>
      </w:r>
      <w:r>
        <w:rPr>
          <w:spacing w:val="1"/>
          <w:w w:val="110"/>
        </w:rPr>
        <w:t> </w:t>
      </w:r>
      <w:r>
        <w:rPr>
          <w:w w:val="110"/>
        </w:rPr>
        <w:t>mandamus,</w:t>
      </w:r>
      <w:r>
        <w:rPr>
          <w:spacing w:val="1"/>
          <w:w w:val="110"/>
        </w:rPr>
        <w:t> </w:t>
      </w:r>
      <w:r>
        <w:rPr>
          <w:w w:val="110"/>
        </w:rPr>
        <w:t>“[a]</w:t>
      </w:r>
      <w:r>
        <w:rPr>
          <w:spacing w:val="1"/>
          <w:w w:val="110"/>
        </w:rPr>
        <w:t> </w:t>
      </w:r>
      <w:r>
        <w:rPr>
          <w:w w:val="110"/>
        </w:rPr>
        <w:t>mandamus</w:t>
      </w:r>
      <w:r>
        <w:rPr>
          <w:spacing w:val="1"/>
          <w:w w:val="110"/>
        </w:rPr>
        <w:t> </w:t>
      </w:r>
      <w:r>
        <w:rPr>
          <w:w w:val="110"/>
        </w:rPr>
        <w:t>action</w:t>
      </w:r>
      <w:r>
        <w:rPr>
          <w:spacing w:val="1"/>
          <w:w w:val="110"/>
        </w:rPr>
        <w:t> </w:t>
      </w:r>
      <w:r>
        <w:rPr>
          <w:w w:val="110"/>
        </w:rPr>
        <w:t>is</w:t>
      </w:r>
      <w:r>
        <w:rPr>
          <w:spacing w:val="1"/>
          <w:w w:val="110"/>
        </w:rPr>
        <w:t> </w:t>
      </w:r>
      <w:r>
        <w:rPr>
          <w:w w:val="110"/>
        </w:rPr>
        <w:t>a</w:t>
      </w:r>
      <w:r>
        <w:rPr>
          <w:spacing w:val="1"/>
          <w:w w:val="110"/>
        </w:rPr>
        <w:t> </w:t>
      </w:r>
      <w:r>
        <w:rPr>
          <w:w w:val="110"/>
        </w:rPr>
        <w:t>special</w:t>
      </w:r>
      <w:r>
        <w:rPr>
          <w:spacing w:val="1"/>
          <w:w w:val="110"/>
        </w:rPr>
        <w:t> </w:t>
      </w:r>
      <w:r>
        <w:rPr>
          <w:w w:val="110"/>
        </w:rPr>
        <w:t>proceeding authorized by [Iowa Code] chapter 661.” </w:t>
      </w:r>
      <w:r>
        <w:rPr>
          <w:i/>
          <w:w w:val="110"/>
        </w:rPr>
        <w:t>Stafford v. Valley Cmty. Sch.</w:t>
      </w:r>
      <w:r>
        <w:rPr>
          <w:i/>
          <w:spacing w:val="1"/>
          <w:w w:val="110"/>
        </w:rPr>
        <w:t> </w:t>
      </w:r>
      <w:r>
        <w:rPr>
          <w:i/>
          <w:w w:val="105"/>
        </w:rPr>
        <w:t>Dist.</w:t>
      </w:r>
      <w:r>
        <w:rPr>
          <w:w w:val="105"/>
        </w:rPr>
        <w:t>, 298 N.W.2d 307, 309 (Iowa 1980). “Mandamus is not available to establish legal</w:t>
      </w:r>
      <w:r>
        <w:rPr>
          <w:spacing w:val="1"/>
          <w:w w:val="105"/>
        </w:rPr>
        <w:t> </w:t>
      </w:r>
      <w:r>
        <w:rPr>
          <w:w w:val="110"/>
        </w:rPr>
        <w:t>rights, but only to enforce legal rights that are clear and certain.”  </w:t>
      </w:r>
      <w:r>
        <w:rPr>
          <w:i/>
          <w:w w:val="110"/>
        </w:rPr>
        <w:t>Id. </w:t>
      </w:r>
      <w:r>
        <w:rPr>
          <w:w w:val="110"/>
        </w:rPr>
        <w:t>Just as with</w:t>
      </w:r>
      <w:r>
        <w:rPr>
          <w:spacing w:val="1"/>
          <w:w w:val="110"/>
        </w:rPr>
        <w:t> </w:t>
      </w:r>
      <w:r>
        <w:rPr>
          <w:w w:val="110"/>
        </w:rPr>
        <w:t>any</w:t>
      </w:r>
      <w:r>
        <w:rPr>
          <w:spacing w:val="1"/>
          <w:w w:val="110"/>
        </w:rPr>
        <w:t> </w:t>
      </w:r>
      <w:r>
        <w:rPr>
          <w:w w:val="110"/>
        </w:rPr>
        <w:t>other</w:t>
      </w:r>
      <w:r>
        <w:rPr>
          <w:spacing w:val="1"/>
          <w:w w:val="110"/>
        </w:rPr>
        <w:t> </w:t>
      </w:r>
      <w:r>
        <w:rPr>
          <w:w w:val="110"/>
        </w:rPr>
        <w:t>petition</w:t>
      </w:r>
      <w:r>
        <w:rPr>
          <w:spacing w:val="1"/>
          <w:w w:val="110"/>
        </w:rPr>
        <w:t> </w:t>
      </w:r>
      <w:r>
        <w:rPr>
          <w:w w:val="110"/>
        </w:rPr>
        <w:t>or</w:t>
      </w:r>
      <w:r>
        <w:rPr>
          <w:spacing w:val="1"/>
          <w:w w:val="110"/>
        </w:rPr>
        <w:t> </w:t>
      </w:r>
      <w:r>
        <w:rPr>
          <w:w w:val="110"/>
        </w:rPr>
        <w:t>claim,</w:t>
      </w:r>
      <w:r>
        <w:rPr>
          <w:spacing w:val="1"/>
          <w:w w:val="110"/>
        </w:rPr>
        <w:t> </w:t>
      </w:r>
      <w:r>
        <w:rPr>
          <w:w w:val="110"/>
        </w:rPr>
        <w:t>a</w:t>
      </w:r>
      <w:r>
        <w:rPr>
          <w:spacing w:val="1"/>
          <w:w w:val="110"/>
        </w:rPr>
        <w:t> </w:t>
      </w:r>
      <w:r>
        <w:rPr>
          <w:w w:val="110"/>
        </w:rPr>
        <w:t>defendant</w:t>
      </w:r>
      <w:r>
        <w:rPr>
          <w:spacing w:val="1"/>
          <w:w w:val="110"/>
        </w:rPr>
        <w:t> </w:t>
      </w:r>
      <w:r>
        <w:rPr>
          <w:w w:val="110"/>
        </w:rPr>
        <w:t>may</w:t>
      </w:r>
      <w:r>
        <w:rPr>
          <w:spacing w:val="1"/>
          <w:w w:val="110"/>
        </w:rPr>
        <w:t> </w:t>
      </w:r>
      <w:r>
        <w:rPr>
          <w:w w:val="110"/>
        </w:rPr>
        <w:t>move</w:t>
      </w:r>
      <w:r>
        <w:rPr>
          <w:spacing w:val="1"/>
          <w:w w:val="110"/>
        </w:rPr>
        <w:t> </w:t>
      </w:r>
      <w:r>
        <w:rPr>
          <w:w w:val="110"/>
        </w:rPr>
        <w:t>to</w:t>
      </w:r>
      <w:r>
        <w:rPr>
          <w:spacing w:val="1"/>
          <w:w w:val="110"/>
        </w:rPr>
        <w:t> </w:t>
      </w:r>
      <w:r>
        <w:rPr>
          <w:w w:val="110"/>
        </w:rPr>
        <w:t>dismiss</w:t>
      </w:r>
      <w:r>
        <w:rPr>
          <w:spacing w:val="1"/>
          <w:w w:val="110"/>
        </w:rPr>
        <w:t> </w:t>
      </w:r>
      <w:r>
        <w:rPr>
          <w:w w:val="110"/>
        </w:rPr>
        <w:t>a</w:t>
      </w:r>
      <w:r>
        <w:rPr>
          <w:spacing w:val="1"/>
          <w:w w:val="110"/>
        </w:rPr>
        <w:t> </w:t>
      </w:r>
      <w:r>
        <w:rPr>
          <w:w w:val="110"/>
        </w:rPr>
        <w:t>petition</w:t>
      </w:r>
      <w:r>
        <w:rPr>
          <w:spacing w:val="1"/>
          <w:w w:val="110"/>
        </w:rPr>
        <w:t> </w:t>
      </w:r>
      <w:r>
        <w:rPr>
          <w:w w:val="110"/>
        </w:rPr>
        <w:t>for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mandamus.</w:t>
      </w:r>
      <w:r>
        <w:rPr>
          <w:spacing w:val="-12"/>
          <w:w w:val="110"/>
        </w:rPr>
        <w:t> </w:t>
      </w:r>
      <w:r>
        <w:rPr>
          <w:i/>
          <w:spacing w:val="-1"/>
          <w:w w:val="110"/>
        </w:rPr>
        <w:t>See</w:t>
      </w:r>
      <w:r>
        <w:rPr>
          <w:i/>
          <w:spacing w:val="-13"/>
          <w:w w:val="110"/>
        </w:rPr>
        <w:t> </w:t>
      </w:r>
      <w:r>
        <w:rPr>
          <w:i/>
          <w:spacing w:val="-1"/>
          <w:w w:val="110"/>
        </w:rPr>
        <w:t>id.</w:t>
      </w:r>
      <w:r>
        <w:rPr>
          <w:i/>
          <w:spacing w:val="-12"/>
          <w:w w:val="110"/>
        </w:rPr>
        <w:t> </w:t>
      </w:r>
      <w:r>
        <w:rPr>
          <w:spacing w:val="-1"/>
          <w:w w:val="110"/>
        </w:rPr>
        <w:t>(noting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the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district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court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dismissed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a</w:t>
      </w:r>
      <w:r>
        <w:rPr>
          <w:spacing w:val="-12"/>
          <w:w w:val="110"/>
        </w:rPr>
        <w:t> </w:t>
      </w:r>
      <w:r>
        <w:rPr>
          <w:w w:val="110"/>
        </w:rPr>
        <w:t>petition</w:t>
      </w:r>
      <w:r>
        <w:rPr>
          <w:spacing w:val="-15"/>
          <w:w w:val="110"/>
        </w:rPr>
        <w:t> </w:t>
      </w:r>
      <w:r>
        <w:rPr>
          <w:w w:val="110"/>
        </w:rPr>
        <w:t>for</w:t>
      </w:r>
      <w:r>
        <w:rPr>
          <w:spacing w:val="-13"/>
          <w:w w:val="110"/>
        </w:rPr>
        <w:t> </w:t>
      </w:r>
      <w:r>
        <w:rPr>
          <w:w w:val="110"/>
        </w:rPr>
        <w:t>mandamus</w:t>
      </w:r>
      <w:r>
        <w:rPr>
          <w:spacing w:val="-13"/>
          <w:w w:val="110"/>
        </w:rPr>
        <w:t> </w:t>
      </w:r>
      <w:r>
        <w:rPr>
          <w:w w:val="110"/>
        </w:rPr>
        <w:t>“[o]n</w:t>
      </w:r>
      <w:r>
        <w:rPr>
          <w:spacing w:val="-56"/>
          <w:w w:val="110"/>
        </w:rPr>
        <w:t> </w:t>
      </w:r>
      <w:r>
        <w:rPr>
          <w:w w:val="110"/>
        </w:rPr>
        <w:t>defendants’</w:t>
      </w:r>
      <w:r>
        <w:rPr>
          <w:spacing w:val="5"/>
          <w:w w:val="110"/>
        </w:rPr>
        <w:t> </w:t>
      </w:r>
      <w:r>
        <w:rPr>
          <w:w w:val="110"/>
        </w:rPr>
        <w:t>motion”).</w:t>
      </w:r>
    </w:p>
    <w:p>
      <w:pPr>
        <w:pStyle w:val="BodyText"/>
        <w:spacing w:before="2"/>
        <w:ind w:left="860"/>
        <w:jc w:val="left"/>
      </w:pPr>
      <w:r>
        <w:rPr>
          <w:w w:val="110"/>
        </w:rPr>
        <w:t>Under</w:t>
      </w:r>
      <w:r>
        <w:rPr>
          <w:spacing w:val="-2"/>
          <w:w w:val="110"/>
        </w:rPr>
        <w:t> </w:t>
      </w:r>
      <w:r>
        <w:rPr>
          <w:w w:val="110"/>
        </w:rPr>
        <w:t>these</w:t>
      </w:r>
      <w:r>
        <w:rPr>
          <w:spacing w:val="-2"/>
          <w:w w:val="110"/>
        </w:rPr>
        <w:t> </w:t>
      </w:r>
      <w:r>
        <w:rPr>
          <w:w w:val="110"/>
        </w:rPr>
        <w:t>standards,</w:t>
      </w:r>
      <w:r>
        <w:rPr>
          <w:spacing w:val="-2"/>
          <w:w w:val="110"/>
        </w:rPr>
        <w:t> </w:t>
      </w:r>
      <w:r>
        <w:rPr>
          <w:w w:val="110"/>
        </w:rPr>
        <w:t>the Court</w:t>
      </w:r>
      <w:r>
        <w:rPr>
          <w:spacing w:val="-2"/>
          <w:w w:val="110"/>
        </w:rPr>
        <w:t> </w:t>
      </w:r>
      <w:r>
        <w:rPr>
          <w:w w:val="110"/>
        </w:rPr>
        <w:t>should</w:t>
      </w:r>
      <w:r>
        <w:rPr>
          <w:spacing w:val="-2"/>
          <w:w w:val="110"/>
        </w:rPr>
        <w:t> </w:t>
      </w:r>
      <w:r>
        <w:rPr>
          <w:w w:val="110"/>
        </w:rPr>
        <w:t>dismiss</w:t>
      </w:r>
      <w:r>
        <w:rPr>
          <w:spacing w:val="-2"/>
          <w:w w:val="110"/>
        </w:rPr>
        <w:t> </w:t>
      </w:r>
      <w:r>
        <w:rPr>
          <w:w w:val="110"/>
        </w:rPr>
        <w:t>Olsen’s</w:t>
      </w:r>
      <w:r>
        <w:rPr>
          <w:spacing w:val="-2"/>
          <w:w w:val="110"/>
        </w:rPr>
        <w:t> </w:t>
      </w:r>
      <w:r>
        <w:rPr>
          <w:w w:val="110"/>
        </w:rPr>
        <w:t>petition.</w:t>
      </w:r>
    </w:p>
    <w:p>
      <w:pPr>
        <w:pStyle w:val="BodyText"/>
        <w:spacing w:before="2"/>
        <w:ind w:left="0"/>
        <w:jc w:val="left"/>
        <w:rPr>
          <w:sz w:val="25"/>
        </w:rPr>
      </w:pPr>
    </w:p>
    <w:p>
      <w:pPr>
        <w:pStyle w:val="Heading1"/>
        <w:rPr>
          <w:u w:val="none"/>
        </w:rPr>
      </w:pPr>
      <w:r>
        <w:rPr>
          <w:w w:val="120"/>
          <w:u w:val="single"/>
        </w:rPr>
        <w:t>ARGUMENT</w:t>
      </w:r>
    </w:p>
    <w:p>
      <w:pPr>
        <w:pStyle w:val="BodyText"/>
        <w:ind w:left="0"/>
        <w:jc w:val="left"/>
        <w:rPr>
          <w:b/>
          <w:sz w:val="16"/>
        </w:rPr>
      </w:pPr>
    </w:p>
    <w:p>
      <w:pPr>
        <w:pStyle w:val="Heading2"/>
        <w:numPr>
          <w:ilvl w:val="0"/>
          <w:numId w:val="1"/>
        </w:numPr>
        <w:tabs>
          <w:tab w:pos="1206" w:val="left" w:leader="none"/>
        </w:tabs>
        <w:spacing w:line="244" w:lineRule="auto" w:before="109" w:after="0"/>
        <w:ind w:left="860" w:right="140" w:firstLine="0"/>
        <w:jc w:val="left"/>
      </w:pPr>
      <w:r>
        <w:rPr>
          <w:w w:val="115"/>
        </w:rPr>
        <w:t>This</w:t>
      </w:r>
      <w:r>
        <w:rPr>
          <w:spacing w:val="21"/>
          <w:w w:val="115"/>
        </w:rPr>
        <w:t> </w:t>
      </w:r>
      <w:r>
        <w:rPr>
          <w:w w:val="115"/>
        </w:rPr>
        <w:t>case</w:t>
      </w:r>
      <w:r>
        <w:rPr>
          <w:spacing w:val="18"/>
          <w:w w:val="115"/>
        </w:rPr>
        <w:t> </w:t>
      </w:r>
      <w:r>
        <w:rPr>
          <w:w w:val="115"/>
        </w:rPr>
        <w:t>is</w:t>
      </w:r>
      <w:r>
        <w:rPr>
          <w:spacing w:val="21"/>
          <w:w w:val="115"/>
        </w:rPr>
        <w:t> </w:t>
      </w:r>
      <w:r>
        <w:rPr>
          <w:w w:val="115"/>
        </w:rPr>
        <w:t>moot</w:t>
      </w:r>
      <w:r>
        <w:rPr>
          <w:spacing w:val="20"/>
          <w:w w:val="115"/>
        </w:rPr>
        <w:t> </w:t>
      </w:r>
      <w:r>
        <w:rPr>
          <w:w w:val="115"/>
        </w:rPr>
        <w:t>because</w:t>
      </w:r>
      <w:r>
        <w:rPr>
          <w:spacing w:val="20"/>
          <w:w w:val="115"/>
        </w:rPr>
        <w:t> </w:t>
      </w:r>
      <w:r>
        <w:rPr>
          <w:w w:val="115"/>
        </w:rPr>
        <w:t>the</w:t>
      </w:r>
      <w:r>
        <w:rPr>
          <w:spacing w:val="19"/>
          <w:w w:val="115"/>
        </w:rPr>
        <w:t> </w:t>
      </w:r>
      <w:r>
        <w:rPr>
          <w:w w:val="115"/>
        </w:rPr>
        <w:t>Iowa</w:t>
      </w:r>
      <w:r>
        <w:rPr>
          <w:spacing w:val="20"/>
          <w:w w:val="115"/>
        </w:rPr>
        <w:t> </w:t>
      </w:r>
      <w:r>
        <w:rPr>
          <w:w w:val="115"/>
        </w:rPr>
        <w:t>Department</w:t>
      </w:r>
      <w:r>
        <w:rPr>
          <w:spacing w:val="20"/>
          <w:w w:val="115"/>
        </w:rPr>
        <w:t> </w:t>
      </w:r>
      <w:r>
        <w:rPr>
          <w:w w:val="115"/>
        </w:rPr>
        <w:t>of</w:t>
      </w:r>
      <w:r>
        <w:rPr>
          <w:spacing w:val="21"/>
          <w:w w:val="115"/>
        </w:rPr>
        <w:t> </w:t>
      </w:r>
      <w:r>
        <w:rPr>
          <w:w w:val="115"/>
        </w:rPr>
        <w:t>Public</w:t>
      </w:r>
      <w:r>
        <w:rPr>
          <w:spacing w:val="20"/>
          <w:w w:val="115"/>
        </w:rPr>
        <w:t> </w:t>
      </w:r>
      <w:r>
        <w:rPr>
          <w:w w:val="115"/>
        </w:rPr>
        <w:t>Health</w:t>
      </w:r>
      <w:r>
        <w:rPr>
          <w:spacing w:val="-58"/>
          <w:w w:val="115"/>
        </w:rPr>
        <w:t> </w:t>
      </w:r>
      <w:r>
        <w:rPr>
          <w:w w:val="115"/>
        </w:rPr>
        <w:t>has</w:t>
      </w:r>
      <w:r>
        <w:rPr>
          <w:spacing w:val="2"/>
          <w:w w:val="115"/>
        </w:rPr>
        <w:t> </w:t>
      </w:r>
      <w:r>
        <w:rPr>
          <w:w w:val="115"/>
        </w:rPr>
        <w:t>requested</w:t>
      </w:r>
      <w:r>
        <w:rPr>
          <w:spacing w:val="4"/>
          <w:w w:val="115"/>
        </w:rPr>
        <w:t> </w:t>
      </w:r>
      <w:r>
        <w:rPr>
          <w:w w:val="115"/>
        </w:rPr>
        <w:t>“guarantees”</w:t>
      </w:r>
      <w:r>
        <w:rPr>
          <w:spacing w:val="3"/>
          <w:w w:val="115"/>
        </w:rPr>
        <w:t> </w:t>
      </w:r>
      <w:r>
        <w:rPr>
          <w:w w:val="115"/>
        </w:rPr>
        <w:t>in</w:t>
      </w:r>
      <w:r>
        <w:rPr>
          <w:spacing w:val="3"/>
          <w:w w:val="115"/>
        </w:rPr>
        <w:t> </w:t>
      </w:r>
      <w:r>
        <w:rPr>
          <w:w w:val="115"/>
        </w:rPr>
        <w:t>accordance</w:t>
      </w:r>
      <w:r>
        <w:rPr>
          <w:spacing w:val="2"/>
          <w:w w:val="115"/>
        </w:rPr>
        <w:t> </w:t>
      </w:r>
      <w:r>
        <w:rPr>
          <w:w w:val="115"/>
        </w:rPr>
        <w:t>with</w:t>
      </w:r>
      <w:r>
        <w:rPr>
          <w:spacing w:val="3"/>
          <w:w w:val="115"/>
        </w:rPr>
        <w:t> </w:t>
      </w:r>
      <w:r>
        <w:rPr>
          <w:w w:val="115"/>
        </w:rPr>
        <w:t>the</w:t>
      </w:r>
      <w:r>
        <w:rPr>
          <w:spacing w:val="2"/>
          <w:w w:val="115"/>
        </w:rPr>
        <w:t> </w:t>
      </w:r>
      <w:r>
        <w:rPr>
          <w:w w:val="115"/>
        </w:rPr>
        <w:t>statute.</w:t>
      </w:r>
    </w:p>
    <w:p>
      <w:pPr>
        <w:pStyle w:val="BodyText"/>
        <w:spacing w:line="491" w:lineRule="auto" w:before="242"/>
        <w:ind w:firstLine="719"/>
        <w:jc w:val="left"/>
      </w:pPr>
      <w:r>
        <w:rPr>
          <w:w w:val="110"/>
        </w:rPr>
        <w:t>“Courts</w:t>
      </w:r>
      <w:r>
        <w:rPr>
          <w:spacing w:val="-10"/>
          <w:w w:val="110"/>
        </w:rPr>
        <w:t> </w:t>
      </w:r>
      <w:r>
        <w:rPr>
          <w:w w:val="110"/>
        </w:rPr>
        <w:t>exist</w:t>
      </w:r>
      <w:r>
        <w:rPr>
          <w:spacing w:val="-9"/>
          <w:w w:val="110"/>
        </w:rPr>
        <w:t> </w:t>
      </w:r>
      <w:r>
        <w:rPr>
          <w:w w:val="110"/>
        </w:rPr>
        <w:t>to</w:t>
      </w:r>
      <w:r>
        <w:rPr>
          <w:spacing w:val="-8"/>
          <w:w w:val="110"/>
        </w:rPr>
        <w:t> </w:t>
      </w:r>
      <w:r>
        <w:rPr>
          <w:w w:val="110"/>
        </w:rPr>
        <w:t>decide</w:t>
      </w:r>
      <w:r>
        <w:rPr>
          <w:spacing w:val="-9"/>
          <w:w w:val="110"/>
        </w:rPr>
        <w:t> </w:t>
      </w:r>
      <w:r>
        <w:rPr>
          <w:w w:val="110"/>
        </w:rPr>
        <w:t>cases,</w:t>
      </w:r>
      <w:r>
        <w:rPr>
          <w:spacing w:val="-9"/>
          <w:w w:val="110"/>
        </w:rPr>
        <w:t> </w:t>
      </w:r>
      <w:r>
        <w:rPr>
          <w:w w:val="110"/>
        </w:rPr>
        <w:t>not</w:t>
      </w:r>
      <w:r>
        <w:rPr>
          <w:spacing w:val="-8"/>
          <w:w w:val="110"/>
        </w:rPr>
        <w:t> </w:t>
      </w:r>
      <w:r>
        <w:rPr>
          <w:w w:val="110"/>
        </w:rPr>
        <w:t>academic</w:t>
      </w:r>
      <w:r>
        <w:rPr>
          <w:spacing w:val="-6"/>
          <w:w w:val="110"/>
        </w:rPr>
        <w:t> </w:t>
      </w:r>
      <w:r>
        <w:rPr>
          <w:w w:val="110"/>
        </w:rPr>
        <w:t>questions</w:t>
      </w:r>
      <w:r>
        <w:rPr>
          <w:spacing w:val="-10"/>
          <w:w w:val="110"/>
        </w:rPr>
        <w:t> </w:t>
      </w:r>
      <w:r>
        <w:rPr>
          <w:w w:val="110"/>
        </w:rPr>
        <w:t>of</w:t>
      </w:r>
      <w:r>
        <w:rPr>
          <w:spacing w:val="-9"/>
          <w:w w:val="110"/>
        </w:rPr>
        <w:t> </w:t>
      </w:r>
      <w:r>
        <w:rPr>
          <w:w w:val="110"/>
        </w:rPr>
        <w:t>law.</w:t>
      </w:r>
      <w:r>
        <w:rPr>
          <w:spacing w:val="-7"/>
          <w:w w:val="110"/>
        </w:rPr>
        <w:t> </w:t>
      </w:r>
      <w:r>
        <w:rPr>
          <w:w w:val="110"/>
        </w:rPr>
        <w:t>For</w:t>
      </w:r>
      <w:r>
        <w:rPr>
          <w:spacing w:val="-10"/>
          <w:w w:val="110"/>
        </w:rPr>
        <w:t> </w:t>
      </w:r>
      <w:r>
        <w:rPr>
          <w:w w:val="110"/>
        </w:rPr>
        <w:t>this</w:t>
      </w:r>
      <w:r>
        <w:rPr>
          <w:spacing w:val="-10"/>
          <w:w w:val="110"/>
        </w:rPr>
        <w:t> </w:t>
      </w:r>
      <w:r>
        <w:rPr>
          <w:w w:val="110"/>
        </w:rPr>
        <w:t>reason,</w:t>
      </w:r>
      <w:r>
        <w:rPr>
          <w:spacing w:val="-8"/>
          <w:w w:val="110"/>
        </w:rPr>
        <w:t> </w:t>
      </w:r>
      <w:r>
        <w:rPr>
          <w:w w:val="110"/>
        </w:rPr>
        <w:t>a</w:t>
      </w:r>
      <w:r>
        <w:rPr>
          <w:spacing w:val="-55"/>
          <w:w w:val="110"/>
        </w:rPr>
        <w:t> </w:t>
      </w:r>
      <w:r>
        <w:rPr>
          <w:w w:val="110"/>
        </w:rPr>
        <w:t>court</w:t>
      </w:r>
      <w:r>
        <w:rPr>
          <w:spacing w:val="-3"/>
          <w:w w:val="110"/>
        </w:rPr>
        <w:t> </w:t>
      </w:r>
      <w:r>
        <w:rPr>
          <w:w w:val="110"/>
        </w:rPr>
        <w:t>will</w:t>
      </w:r>
      <w:r>
        <w:rPr>
          <w:spacing w:val="-2"/>
          <w:w w:val="110"/>
        </w:rPr>
        <w:t> </w:t>
      </w:r>
      <w:r>
        <w:rPr>
          <w:w w:val="110"/>
        </w:rPr>
        <w:t>generally</w:t>
      </w:r>
      <w:r>
        <w:rPr>
          <w:spacing w:val="-1"/>
          <w:w w:val="110"/>
        </w:rPr>
        <w:t> </w:t>
      </w:r>
      <w:r>
        <w:rPr>
          <w:w w:val="110"/>
        </w:rPr>
        <w:t>decline</w:t>
      </w:r>
      <w:r>
        <w:rPr>
          <w:spacing w:val="-3"/>
          <w:w w:val="110"/>
        </w:rPr>
        <w:t> </w:t>
      </w:r>
      <w:r>
        <w:rPr>
          <w:w w:val="110"/>
        </w:rPr>
        <w:t>to</w:t>
      </w:r>
      <w:r>
        <w:rPr>
          <w:spacing w:val="-2"/>
          <w:w w:val="110"/>
        </w:rPr>
        <w:t> </w:t>
      </w:r>
      <w:r>
        <w:rPr>
          <w:w w:val="110"/>
        </w:rPr>
        <w:t>hear</w:t>
      </w:r>
      <w:r>
        <w:rPr>
          <w:spacing w:val="-3"/>
          <w:w w:val="110"/>
        </w:rPr>
        <w:t> </w:t>
      </w:r>
      <w:r>
        <w:rPr>
          <w:w w:val="110"/>
        </w:rPr>
        <w:t>a</w:t>
      </w:r>
      <w:r>
        <w:rPr>
          <w:spacing w:val="-2"/>
          <w:w w:val="110"/>
        </w:rPr>
        <w:t> </w:t>
      </w:r>
      <w:r>
        <w:rPr>
          <w:w w:val="110"/>
        </w:rPr>
        <w:t>case</w:t>
      </w:r>
      <w:r>
        <w:rPr>
          <w:spacing w:val="-1"/>
          <w:w w:val="110"/>
        </w:rPr>
        <w:t> </w:t>
      </w:r>
      <w:r>
        <w:rPr>
          <w:w w:val="110"/>
        </w:rPr>
        <w:t>when,</w:t>
      </w:r>
      <w:r>
        <w:rPr>
          <w:spacing w:val="-1"/>
          <w:w w:val="110"/>
        </w:rPr>
        <w:t> </w:t>
      </w:r>
      <w:r>
        <w:rPr>
          <w:w w:val="110"/>
        </w:rPr>
        <w:t>because</w:t>
      </w:r>
      <w:r>
        <w:rPr>
          <w:spacing w:val="-3"/>
          <w:w w:val="110"/>
        </w:rPr>
        <w:t> </w:t>
      </w:r>
      <w:r>
        <w:rPr>
          <w:w w:val="110"/>
        </w:rPr>
        <w:t>of</w:t>
      </w:r>
      <w:r>
        <w:rPr>
          <w:spacing w:val="-3"/>
          <w:w w:val="110"/>
        </w:rPr>
        <w:t> </w:t>
      </w:r>
      <w:r>
        <w:rPr>
          <w:w w:val="110"/>
        </w:rPr>
        <w:t>changed</w:t>
      </w:r>
      <w:r>
        <w:rPr>
          <w:spacing w:val="-2"/>
          <w:w w:val="110"/>
        </w:rPr>
        <w:t> </w:t>
      </w:r>
      <w:r>
        <w:rPr>
          <w:w w:val="110"/>
        </w:rPr>
        <w:t>circumstances,</w:t>
      </w:r>
    </w:p>
    <w:p>
      <w:pPr>
        <w:spacing w:after="0" w:line="491" w:lineRule="auto"/>
        <w:jc w:val="left"/>
        <w:sectPr>
          <w:footerReference w:type="default" r:id="rId5"/>
          <w:pgSz w:w="12240" w:h="15840"/>
          <w:pgMar w:footer="781" w:header="0" w:top="1360" w:bottom="980" w:left="1300" w:right="1300"/>
          <w:pgNumType w:start="2"/>
        </w:sectPr>
      </w:pPr>
    </w:p>
    <w:p>
      <w:pPr>
        <w:pStyle w:val="BodyText"/>
        <w:spacing w:line="491" w:lineRule="auto" w:before="90"/>
        <w:ind w:right="135"/>
      </w:pP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court’s</w:t>
      </w:r>
      <w:r>
        <w:rPr>
          <w:spacing w:val="1"/>
          <w:w w:val="105"/>
        </w:rPr>
        <w:t> </w:t>
      </w:r>
      <w:r>
        <w:rPr>
          <w:w w:val="105"/>
        </w:rPr>
        <w:t>decision</w:t>
      </w:r>
      <w:r>
        <w:rPr>
          <w:spacing w:val="1"/>
          <w:w w:val="105"/>
        </w:rPr>
        <w:t> </w:t>
      </w:r>
      <w:r>
        <w:rPr>
          <w:w w:val="105"/>
        </w:rPr>
        <w:t>will</w:t>
      </w:r>
      <w:r>
        <w:rPr>
          <w:spacing w:val="1"/>
          <w:w w:val="105"/>
        </w:rPr>
        <w:t> </w:t>
      </w:r>
      <w:r>
        <w:rPr>
          <w:w w:val="105"/>
        </w:rPr>
        <w:t>no</w:t>
      </w:r>
      <w:r>
        <w:rPr>
          <w:spacing w:val="1"/>
          <w:w w:val="105"/>
        </w:rPr>
        <w:t> </w:t>
      </w:r>
      <w:r>
        <w:rPr>
          <w:w w:val="105"/>
        </w:rPr>
        <w:t>longer</w:t>
      </w:r>
      <w:r>
        <w:rPr>
          <w:spacing w:val="1"/>
          <w:w w:val="105"/>
        </w:rPr>
        <w:t> </w:t>
      </w:r>
      <w:r>
        <w:rPr>
          <w:w w:val="105"/>
        </w:rPr>
        <w:t>matter.”  </w:t>
      </w:r>
      <w:r>
        <w:rPr>
          <w:i/>
          <w:w w:val="105"/>
        </w:rPr>
        <w:t>Homan  v.  Branstad  (Homan  I)</w:t>
      </w:r>
      <w:r>
        <w:rPr>
          <w:w w:val="105"/>
        </w:rPr>
        <w:t>,  864</w:t>
      </w:r>
      <w:r>
        <w:rPr>
          <w:spacing w:val="1"/>
          <w:w w:val="105"/>
        </w:rPr>
        <w:t> </w:t>
      </w:r>
      <w:r>
        <w:rPr>
          <w:w w:val="105"/>
        </w:rPr>
        <w:t>N.W.2d 321, 328 (Iowa 2015). The test for mootness is whether a ruling “would be of</w:t>
      </w:r>
      <w:r>
        <w:rPr>
          <w:spacing w:val="1"/>
          <w:w w:val="105"/>
        </w:rPr>
        <w:t> </w:t>
      </w:r>
      <w:r>
        <w:rPr>
          <w:w w:val="105"/>
        </w:rPr>
        <w:t>force and effect with regard to the underlying controversy.” </w:t>
      </w:r>
      <w:r>
        <w:rPr>
          <w:i/>
          <w:w w:val="105"/>
        </w:rPr>
        <w:t>Women Aware v. Reagen</w:t>
      </w:r>
      <w:r>
        <w:rPr>
          <w:w w:val="105"/>
        </w:rPr>
        <w:t>,</w:t>
      </w:r>
      <w:r>
        <w:rPr>
          <w:spacing w:val="1"/>
          <w:w w:val="105"/>
        </w:rPr>
        <w:t> </w:t>
      </w:r>
      <w:r>
        <w:rPr>
          <w:w w:val="105"/>
        </w:rPr>
        <w:t>331</w:t>
      </w:r>
      <w:r>
        <w:rPr>
          <w:spacing w:val="9"/>
          <w:w w:val="105"/>
        </w:rPr>
        <w:t> </w:t>
      </w:r>
      <w:r>
        <w:rPr>
          <w:w w:val="105"/>
        </w:rPr>
        <w:t>N.W.2d</w:t>
      </w:r>
      <w:r>
        <w:rPr>
          <w:spacing w:val="9"/>
          <w:w w:val="105"/>
        </w:rPr>
        <w:t> </w:t>
      </w:r>
      <w:r>
        <w:rPr>
          <w:w w:val="105"/>
        </w:rPr>
        <w:t>88,</w:t>
      </w:r>
      <w:r>
        <w:rPr>
          <w:spacing w:val="8"/>
          <w:w w:val="105"/>
        </w:rPr>
        <w:t> </w:t>
      </w:r>
      <w:r>
        <w:rPr>
          <w:w w:val="105"/>
        </w:rPr>
        <w:t>92</w:t>
      </w:r>
      <w:r>
        <w:rPr>
          <w:spacing w:val="9"/>
          <w:w w:val="105"/>
        </w:rPr>
        <w:t> </w:t>
      </w:r>
      <w:r>
        <w:rPr>
          <w:w w:val="105"/>
        </w:rPr>
        <w:t>(Iowa</w:t>
      </w:r>
      <w:r>
        <w:rPr>
          <w:spacing w:val="11"/>
          <w:w w:val="105"/>
        </w:rPr>
        <w:t> </w:t>
      </w:r>
      <w:r>
        <w:rPr>
          <w:w w:val="105"/>
        </w:rPr>
        <w:t>1983).</w:t>
      </w:r>
    </w:p>
    <w:p>
      <w:pPr>
        <w:pStyle w:val="BodyText"/>
        <w:spacing w:line="491" w:lineRule="auto" w:before="1"/>
        <w:ind w:right="132" w:firstLine="719"/>
      </w:pPr>
      <w:r>
        <w:rPr>
          <w:w w:val="105"/>
        </w:rPr>
        <w:t>A ruling in this case would have no force and effect. The statute upon which</w:t>
      </w:r>
      <w:r>
        <w:rPr>
          <w:spacing w:val="1"/>
          <w:w w:val="105"/>
        </w:rPr>
        <w:t> </w:t>
      </w:r>
      <w:r>
        <w:rPr>
          <w:w w:val="105"/>
        </w:rPr>
        <w:t>Olsen</w:t>
      </w:r>
      <w:r>
        <w:rPr>
          <w:spacing w:val="1"/>
          <w:w w:val="105"/>
        </w:rPr>
        <w:t> </w:t>
      </w:r>
      <w:r>
        <w:rPr>
          <w:w w:val="105"/>
        </w:rPr>
        <w:t>relies</w:t>
      </w:r>
      <w:r>
        <w:rPr>
          <w:spacing w:val="1"/>
          <w:w w:val="105"/>
        </w:rPr>
        <w:t> </w:t>
      </w:r>
      <w:r>
        <w:rPr>
          <w:w w:val="105"/>
        </w:rPr>
        <w:t>states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Iowa</w:t>
      </w:r>
      <w:r>
        <w:rPr>
          <w:spacing w:val="1"/>
          <w:w w:val="105"/>
        </w:rPr>
        <w:t> </w:t>
      </w:r>
      <w:r>
        <w:rPr>
          <w:w w:val="105"/>
        </w:rPr>
        <w:t>Department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Public</w:t>
      </w:r>
      <w:r>
        <w:rPr>
          <w:spacing w:val="1"/>
          <w:w w:val="105"/>
        </w:rPr>
        <w:t> </w:t>
      </w:r>
      <w:r>
        <w:rPr>
          <w:w w:val="105"/>
        </w:rPr>
        <w:t>Health</w:t>
      </w:r>
      <w:r>
        <w:rPr>
          <w:spacing w:val="1"/>
          <w:w w:val="105"/>
        </w:rPr>
        <w:t> </w:t>
      </w:r>
      <w:r>
        <w:rPr>
          <w:w w:val="105"/>
        </w:rPr>
        <w:t>(IDPH)</w:t>
      </w:r>
      <w:r>
        <w:rPr>
          <w:spacing w:val="1"/>
          <w:w w:val="105"/>
        </w:rPr>
        <w:t> </w:t>
      </w:r>
      <w:r>
        <w:rPr>
          <w:w w:val="105"/>
        </w:rPr>
        <w:t>“shall</w:t>
      </w:r>
      <w:r>
        <w:rPr>
          <w:spacing w:val="1"/>
          <w:w w:val="105"/>
        </w:rPr>
        <w:t> </w:t>
      </w:r>
      <w:r>
        <w:rPr>
          <w:w w:val="105"/>
        </w:rPr>
        <w:t>request</w:t>
      </w:r>
      <w:r>
        <w:rPr>
          <w:spacing w:val="1"/>
          <w:w w:val="105"/>
        </w:rPr>
        <w:t> </w:t>
      </w:r>
      <w:r>
        <w:rPr>
          <w:w w:val="105"/>
        </w:rPr>
        <w:t>guarantees” from federal agencies. IDPH has, in fact, requested guarantees from four</w:t>
      </w:r>
      <w:r>
        <w:rPr>
          <w:spacing w:val="1"/>
          <w:w w:val="105"/>
        </w:rPr>
        <w:t> </w:t>
      </w:r>
      <w:r>
        <w:rPr>
          <w:w w:val="105"/>
        </w:rPr>
        <w:t>federal</w:t>
      </w:r>
      <w:r>
        <w:rPr>
          <w:spacing w:val="1"/>
          <w:w w:val="105"/>
        </w:rPr>
        <w:t> </w:t>
      </w:r>
      <w:r>
        <w:rPr>
          <w:w w:val="105"/>
        </w:rPr>
        <w:t>agencies, and expressly cited the</w:t>
      </w:r>
      <w:r>
        <w:rPr>
          <w:spacing w:val="1"/>
          <w:w w:val="105"/>
        </w:rPr>
        <w:t> </w:t>
      </w:r>
      <w:r>
        <w:rPr>
          <w:w w:val="105"/>
        </w:rPr>
        <w:t>statute in those requests.</w:t>
      </w:r>
      <w:r>
        <w:rPr>
          <w:spacing w:val="1"/>
          <w:w w:val="105"/>
        </w:rPr>
        <w:t> </w:t>
      </w:r>
      <w:r>
        <w:rPr>
          <w:w w:val="105"/>
        </w:rPr>
        <w:t>(Exhibits</w:t>
      </w:r>
      <w:r>
        <w:rPr>
          <w:spacing w:val="1"/>
          <w:w w:val="105"/>
        </w:rPr>
        <w:t> </w:t>
      </w:r>
      <w:r>
        <w:rPr>
          <w:w w:val="105"/>
        </w:rPr>
        <w:t>A–D.)</w:t>
      </w:r>
      <w:r>
        <w:rPr>
          <w:spacing w:val="1"/>
          <w:w w:val="105"/>
        </w:rPr>
        <w:t> </w:t>
      </w:r>
      <w:r>
        <w:rPr>
          <w:w w:val="105"/>
        </w:rPr>
        <w:t>When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relief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plaintiff</w:t>
      </w:r>
      <w:r>
        <w:rPr>
          <w:spacing w:val="1"/>
          <w:w w:val="105"/>
        </w:rPr>
        <w:t> </w:t>
      </w:r>
      <w:r>
        <w:rPr>
          <w:w w:val="105"/>
        </w:rPr>
        <w:t>seeks</w:t>
      </w:r>
      <w:r>
        <w:rPr>
          <w:spacing w:val="1"/>
          <w:w w:val="105"/>
        </w:rPr>
        <w:t> </w:t>
      </w:r>
      <w:r>
        <w:rPr>
          <w:w w:val="105"/>
        </w:rPr>
        <w:t>has</w:t>
      </w:r>
      <w:r>
        <w:rPr>
          <w:spacing w:val="1"/>
          <w:w w:val="105"/>
        </w:rPr>
        <w:t> </w:t>
      </w:r>
      <w:r>
        <w:rPr>
          <w:w w:val="105"/>
        </w:rPr>
        <w:t>already</w:t>
      </w:r>
      <w:r>
        <w:rPr>
          <w:spacing w:val="1"/>
          <w:w w:val="105"/>
        </w:rPr>
        <w:t> </w:t>
      </w:r>
      <w:r>
        <w:rPr>
          <w:w w:val="105"/>
        </w:rPr>
        <w:t>occurred,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case</w:t>
      </w:r>
      <w:r>
        <w:rPr>
          <w:spacing w:val="1"/>
          <w:w w:val="105"/>
        </w:rPr>
        <w:t> </w:t>
      </w:r>
      <w:r>
        <w:rPr>
          <w:w w:val="105"/>
        </w:rPr>
        <w:t>is</w:t>
      </w:r>
      <w:r>
        <w:rPr>
          <w:spacing w:val="1"/>
          <w:w w:val="105"/>
        </w:rPr>
        <w:t> </w:t>
      </w:r>
      <w:r>
        <w:rPr>
          <w:w w:val="105"/>
        </w:rPr>
        <w:t>moot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judgment would have no practical effect. </w:t>
      </w:r>
      <w:r>
        <w:rPr>
          <w:i/>
          <w:w w:val="105"/>
        </w:rPr>
        <w:t>See Toomer v. Iowa Dep’t of Job Serv.</w:t>
      </w:r>
      <w:r>
        <w:rPr>
          <w:w w:val="105"/>
        </w:rPr>
        <w:t>, 340</w:t>
      </w:r>
      <w:r>
        <w:rPr>
          <w:spacing w:val="1"/>
          <w:w w:val="105"/>
        </w:rPr>
        <w:t> </w:t>
      </w:r>
      <w:r>
        <w:rPr>
          <w:w w:val="105"/>
        </w:rPr>
        <w:t>N.W.2d 594, 598 (Iowa 1983). It is permissible to rely on judicially noticeable facts</w:t>
      </w:r>
      <w:r>
        <w:rPr>
          <w:spacing w:val="1"/>
          <w:w w:val="105"/>
        </w:rPr>
        <w:t> </w:t>
      </w:r>
      <w:r>
        <w:rPr>
          <w:w w:val="105"/>
        </w:rPr>
        <w:t>when deciding a motion to dismiss. </w:t>
      </w:r>
      <w:r>
        <w:rPr>
          <w:i/>
          <w:w w:val="105"/>
        </w:rPr>
        <w:t>See Southard</w:t>
      </w:r>
      <w:r>
        <w:rPr>
          <w:w w:val="105"/>
        </w:rPr>
        <w:t>, 734 N.W.2d at 194. And each letter</w:t>
      </w:r>
      <w:r>
        <w:rPr>
          <w:spacing w:val="1"/>
          <w:w w:val="105"/>
        </w:rPr>
        <w:t> </w:t>
      </w:r>
      <w:r>
        <w:rPr>
          <w:w w:val="105"/>
        </w:rPr>
        <w:t>IDPH sent to the federal government is judicially noticeable, because each is “a public</w:t>
      </w:r>
      <w:r>
        <w:rPr>
          <w:spacing w:val="1"/>
          <w:w w:val="105"/>
        </w:rPr>
        <w:t> </w:t>
      </w:r>
      <w:r>
        <w:rPr>
          <w:w w:val="105"/>
        </w:rPr>
        <w:t>document</w:t>
      </w:r>
      <w:r>
        <w:rPr>
          <w:spacing w:val="1"/>
          <w:w w:val="105"/>
        </w:rPr>
        <w:t> </w:t>
      </w:r>
      <w:r>
        <w:rPr>
          <w:w w:val="105"/>
        </w:rPr>
        <w:t>duly</w:t>
      </w:r>
      <w:r>
        <w:rPr>
          <w:spacing w:val="1"/>
          <w:w w:val="105"/>
        </w:rPr>
        <w:t> </w:t>
      </w:r>
      <w:r>
        <w:rPr>
          <w:w w:val="105"/>
        </w:rPr>
        <w:t>issued</w:t>
      </w:r>
      <w:r>
        <w:rPr>
          <w:spacing w:val="1"/>
          <w:w w:val="105"/>
        </w:rPr>
        <w:t> </w:t>
      </w:r>
      <w:r>
        <w:rPr>
          <w:w w:val="105"/>
        </w:rPr>
        <w:t>by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state</w:t>
      </w:r>
      <w:r>
        <w:rPr>
          <w:spacing w:val="1"/>
          <w:w w:val="105"/>
        </w:rPr>
        <w:t> </w:t>
      </w:r>
      <w:r>
        <w:rPr>
          <w:w w:val="105"/>
        </w:rPr>
        <w:t>agency.”</w:t>
      </w:r>
      <w:r>
        <w:rPr>
          <w:spacing w:val="1"/>
          <w:w w:val="105"/>
        </w:rPr>
        <w:t> </w:t>
      </w:r>
      <w:r>
        <w:rPr>
          <w:i/>
          <w:w w:val="105"/>
        </w:rPr>
        <w:t>Salsbury  Labs.  v.  Iowa  Dep’t  of  Envt’l</w:t>
      </w:r>
      <w:r>
        <w:rPr>
          <w:i/>
          <w:spacing w:val="1"/>
          <w:w w:val="105"/>
        </w:rPr>
        <w:t> </w:t>
      </w:r>
      <w:r>
        <w:rPr>
          <w:i/>
          <w:w w:val="105"/>
        </w:rPr>
        <w:t>Quality</w:t>
      </w:r>
      <w:r>
        <w:rPr>
          <w:w w:val="105"/>
        </w:rPr>
        <w:t>, 276 N.W.2d 830, 835 (Iowa 1979). Each letter also demonstrates this case is</w:t>
      </w:r>
      <w:r>
        <w:rPr>
          <w:spacing w:val="1"/>
          <w:w w:val="105"/>
        </w:rPr>
        <w:t> </w:t>
      </w:r>
      <w:r>
        <w:rPr>
          <w:w w:val="105"/>
        </w:rPr>
        <w:t>moot,</w:t>
      </w:r>
      <w:r>
        <w:rPr>
          <w:spacing w:val="12"/>
          <w:w w:val="105"/>
        </w:rPr>
        <w:t> </w:t>
      </w:r>
      <w:r>
        <w:rPr>
          <w:w w:val="105"/>
        </w:rPr>
        <w:t>so</w:t>
      </w:r>
      <w:r>
        <w:rPr>
          <w:spacing w:val="11"/>
          <w:w w:val="105"/>
        </w:rPr>
        <w:t> </w:t>
      </w:r>
      <w:r>
        <w:rPr>
          <w:w w:val="105"/>
        </w:rPr>
        <w:t>the</w:t>
      </w:r>
      <w:r>
        <w:rPr>
          <w:spacing w:val="12"/>
          <w:w w:val="105"/>
        </w:rPr>
        <w:t> </w:t>
      </w:r>
      <w:r>
        <w:rPr>
          <w:w w:val="105"/>
        </w:rPr>
        <w:t>Court</w:t>
      </w:r>
      <w:r>
        <w:rPr>
          <w:spacing w:val="12"/>
          <w:w w:val="105"/>
        </w:rPr>
        <w:t> </w:t>
      </w:r>
      <w:r>
        <w:rPr>
          <w:w w:val="105"/>
        </w:rPr>
        <w:t>should</w:t>
      </w:r>
      <w:r>
        <w:rPr>
          <w:spacing w:val="11"/>
          <w:w w:val="105"/>
        </w:rPr>
        <w:t> </w:t>
      </w:r>
      <w:r>
        <w:rPr>
          <w:w w:val="105"/>
        </w:rPr>
        <w:t>dismiss</w:t>
      </w:r>
      <w:r>
        <w:rPr>
          <w:spacing w:val="10"/>
          <w:w w:val="105"/>
        </w:rPr>
        <w:t> </w:t>
      </w:r>
      <w:r>
        <w:rPr>
          <w:w w:val="105"/>
        </w:rPr>
        <w:t>it.</w:t>
      </w:r>
    </w:p>
    <w:p>
      <w:pPr>
        <w:pStyle w:val="Heading2"/>
        <w:numPr>
          <w:ilvl w:val="0"/>
          <w:numId w:val="1"/>
        </w:numPr>
        <w:tabs>
          <w:tab w:pos="1221" w:val="left" w:leader="none"/>
        </w:tabs>
        <w:spacing w:line="244" w:lineRule="auto" w:before="4" w:after="0"/>
        <w:ind w:left="1220" w:right="142" w:hanging="360"/>
        <w:jc w:val="left"/>
      </w:pPr>
      <w:r>
        <w:rPr>
          <w:w w:val="115"/>
        </w:rPr>
        <w:t>Olsen</w:t>
      </w:r>
      <w:r>
        <w:rPr>
          <w:spacing w:val="-7"/>
          <w:w w:val="115"/>
        </w:rPr>
        <w:t> </w:t>
      </w:r>
      <w:r>
        <w:rPr>
          <w:w w:val="115"/>
        </w:rPr>
        <w:t>lacks</w:t>
      </w:r>
      <w:r>
        <w:rPr>
          <w:spacing w:val="-6"/>
          <w:w w:val="115"/>
        </w:rPr>
        <w:t> </w:t>
      </w:r>
      <w:r>
        <w:rPr>
          <w:w w:val="115"/>
        </w:rPr>
        <w:t>standing</w:t>
      </w:r>
      <w:r>
        <w:rPr>
          <w:spacing w:val="-7"/>
          <w:w w:val="115"/>
        </w:rPr>
        <w:t> </w:t>
      </w:r>
      <w:r>
        <w:rPr>
          <w:w w:val="115"/>
        </w:rPr>
        <w:t>because</w:t>
      </w:r>
      <w:r>
        <w:rPr>
          <w:spacing w:val="-8"/>
          <w:w w:val="115"/>
        </w:rPr>
        <w:t> </w:t>
      </w:r>
      <w:r>
        <w:rPr>
          <w:w w:val="115"/>
        </w:rPr>
        <w:t>he</w:t>
      </w:r>
      <w:r>
        <w:rPr>
          <w:spacing w:val="-7"/>
          <w:w w:val="115"/>
        </w:rPr>
        <w:t> </w:t>
      </w:r>
      <w:r>
        <w:rPr>
          <w:w w:val="115"/>
        </w:rPr>
        <w:t>shows</w:t>
      </w:r>
      <w:r>
        <w:rPr>
          <w:spacing w:val="-8"/>
          <w:w w:val="115"/>
        </w:rPr>
        <w:t> </w:t>
      </w:r>
      <w:r>
        <w:rPr>
          <w:w w:val="115"/>
        </w:rPr>
        <w:t>no</w:t>
      </w:r>
      <w:r>
        <w:rPr>
          <w:spacing w:val="-7"/>
          <w:w w:val="115"/>
        </w:rPr>
        <w:t> </w:t>
      </w:r>
      <w:r>
        <w:rPr>
          <w:w w:val="115"/>
        </w:rPr>
        <w:t>personalized,</w:t>
      </w:r>
      <w:r>
        <w:rPr>
          <w:spacing w:val="-6"/>
          <w:w w:val="115"/>
        </w:rPr>
        <w:t> </w:t>
      </w:r>
      <w:r>
        <w:rPr>
          <w:w w:val="115"/>
        </w:rPr>
        <w:t>judicially</w:t>
      </w:r>
      <w:r>
        <w:rPr>
          <w:spacing w:val="-58"/>
          <w:w w:val="115"/>
        </w:rPr>
        <w:t> </w:t>
      </w:r>
      <w:r>
        <w:rPr>
          <w:w w:val="115"/>
        </w:rPr>
        <w:t>cognizable</w:t>
      </w:r>
      <w:r>
        <w:rPr>
          <w:spacing w:val="5"/>
          <w:w w:val="115"/>
        </w:rPr>
        <w:t> </w:t>
      </w:r>
      <w:r>
        <w:rPr>
          <w:w w:val="115"/>
        </w:rPr>
        <w:t>interest.</w:t>
      </w:r>
    </w:p>
    <w:p>
      <w:pPr>
        <w:pStyle w:val="BodyText"/>
        <w:spacing w:line="491" w:lineRule="auto" w:before="245"/>
        <w:ind w:right="135" w:firstLine="719"/>
      </w:pPr>
      <w:r>
        <w:rPr>
          <w:w w:val="105"/>
        </w:rPr>
        <w:t>A mandamus petition brought by a private individual—as opposed to by the</w:t>
      </w:r>
      <w:r>
        <w:rPr>
          <w:spacing w:val="1"/>
          <w:w w:val="105"/>
        </w:rPr>
        <w:t> </w:t>
      </w:r>
      <w:r>
        <w:rPr>
          <w:w w:val="105"/>
        </w:rPr>
        <w:t>county</w:t>
      </w:r>
      <w:r>
        <w:rPr>
          <w:spacing w:val="1"/>
          <w:w w:val="105"/>
        </w:rPr>
        <w:t> </w:t>
      </w:r>
      <w:r>
        <w:rPr>
          <w:w w:val="105"/>
        </w:rPr>
        <w:t>attorney,</w:t>
      </w:r>
      <w:r>
        <w:rPr>
          <w:spacing w:val="1"/>
          <w:w w:val="105"/>
        </w:rPr>
        <w:t> </w:t>
      </w:r>
      <w:r>
        <w:rPr>
          <w:i/>
          <w:w w:val="105"/>
        </w:rPr>
        <w:t>see</w:t>
      </w:r>
      <w:r>
        <w:rPr>
          <w:i/>
          <w:spacing w:val="1"/>
          <w:w w:val="105"/>
        </w:rPr>
        <w:t> </w:t>
      </w:r>
      <w:r>
        <w:rPr>
          <w:w w:val="105"/>
        </w:rPr>
        <w:t>Iowa</w:t>
      </w:r>
      <w:r>
        <w:rPr>
          <w:spacing w:val="1"/>
          <w:w w:val="105"/>
        </w:rPr>
        <w:t> </w:t>
      </w:r>
      <w:r>
        <w:rPr>
          <w:w w:val="105"/>
        </w:rPr>
        <w:t>Code</w:t>
      </w:r>
      <w:r>
        <w:rPr>
          <w:spacing w:val="1"/>
          <w:w w:val="105"/>
        </w:rPr>
        <w:t> </w:t>
      </w:r>
      <w:r>
        <w:rPr>
          <w:w w:val="105"/>
        </w:rPr>
        <w:t>§</w:t>
      </w:r>
      <w:r>
        <w:rPr>
          <w:spacing w:val="1"/>
          <w:w w:val="105"/>
        </w:rPr>
        <w:t> </w:t>
      </w:r>
      <w:r>
        <w:rPr>
          <w:w w:val="105"/>
        </w:rPr>
        <w:t>661.8—must</w:t>
      </w:r>
      <w:r>
        <w:rPr>
          <w:spacing w:val="1"/>
          <w:w w:val="105"/>
        </w:rPr>
        <w:t> </w:t>
      </w:r>
      <w:r>
        <w:rPr>
          <w:w w:val="105"/>
        </w:rPr>
        <w:t>set</w:t>
      </w:r>
      <w:r>
        <w:rPr>
          <w:spacing w:val="1"/>
          <w:w w:val="105"/>
        </w:rPr>
        <w:t> </w:t>
      </w:r>
      <w:r>
        <w:rPr>
          <w:w w:val="105"/>
        </w:rPr>
        <w:t>forth</w:t>
      </w:r>
      <w:r>
        <w:rPr>
          <w:spacing w:val="1"/>
          <w:w w:val="105"/>
        </w:rPr>
        <w:t> </w:t>
      </w:r>
      <w:r>
        <w:rPr>
          <w:w w:val="105"/>
        </w:rPr>
        <w:t>that  the  plaintiff  “is</w:t>
      </w:r>
      <w:r>
        <w:rPr>
          <w:spacing w:val="1"/>
          <w:w w:val="105"/>
        </w:rPr>
        <w:t> </w:t>
      </w:r>
      <w:r>
        <w:rPr>
          <w:w w:val="105"/>
        </w:rPr>
        <w:t>personally</w:t>
      </w:r>
      <w:r>
        <w:rPr>
          <w:spacing w:val="1"/>
          <w:w w:val="105"/>
        </w:rPr>
        <w:t> </w:t>
      </w:r>
      <w:r>
        <w:rPr>
          <w:w w:val="105"/>
        </w:rPr>
        <w:t>interested therein,</w:t>
      </w:r>
      <w:r>
        <w:rPr>
          <w:spacing w:val="1"/>
          <w:w w:val="105"/>
        </w:rPr>
        <w:t> </w:t>
      </w:r>
      <w:r>
        <w:rPr>
          <w:w w:val="105"/>
        </w:rPr>
        <w:t>and that</w:t>
      </w:r>
      <w:r>
        <w:rPr>
          <w:spacing w:val="1"/>
          <w:w w:val="105"/>
        </w:rPr>
        <w:t> </w:t>
      </w:r>
      <w:r>
        <w:rPr>
          <w:w w:val="105"/>
        </w:rPr>
        <w:t>the plaintiff sustains and may</w:t>
      </w:r>
      <w:r>
        <w:rPr>
          <w:spacing w:val="1"/>
          <w:w w:val="105"/>
        </w:rPr>
        <w:t> </w:t>
      </w:r>
      <w:r>
        <w:rPr>
          <w:w w:val="105"/>
        </w:rPr>
        <w:t>sustain  damage</w:t>
      </w:r>
      <w:r>
        <w:rPr>
          <w:spacing w:val="-53"/>
          <w:w w:val="105"/>
        </w:rPr>
        <w:t> </w:t>
      </w:r>
      <w:r>
        <w:rPr>
          <w:w w:val="105"/>
        </w:rPr>
        <w:t>by the nonperformance of such duty.” </w:t>
      </w:r>
      <w:r>
        <w:rPr>
          <w:i/>
          <w:w w:val="105"/>
        </w:rPr>
        <w:t>Id. </w:t>
      </w:r>
      <w:r>
        <w:rPr>
          <w:w w:val="105"/>
        </w:rPr>
        <w:t>§ 661.9. Olsen’s petition does not and cannot</w:t>
      </w:r>
      <w:r>
        <w:rPr>
          <w:spacing w:val="1"/>
          <w:w w:val="105"/>
        </w:rPr>
        <w:t> </w:t>
      </w:r>
      <w:r>
        <w:rPr>
          <w:w w:val="105"/>
        </w:rPr>
        <w:t>do</w:t>
      </w:r>
      <w:r>
        <w:rPr>
          <w:spacing w:val="18"/>
          <w:w w:val="105"/>
        </w:rPr>
        <w:t> </w:t>
      </w:r>
      <w:r>
        <w:rPr>
          <w:w w:val="105"/>
        </w:rPr>
        <w:t>so;</w:t>
      </w:r>
      <w:r>
        <w:rPr>
          <w:spacing w:val="18"/>
          <w:w w:val="105"/>
        </w:rPr>
        <w:t> </w:t>
      </w:r>
      <w:r>
        <w:rPr>
          <w:w w:val="105"/>
        </w:rPr>
        <w:t>he</w:t>
      </w:r>
      <w:r>
        <w:rPr>
          <w:spacing w:val="18"/>
          <w:w w:val="105"/>
        </w:rPr>
        <w:t> </w:t>
      </w:r>
      <w:r>
        <w:rPr>
          <w:w w:val="105"/>
        </w:rPr>
        <w:t>has</w:t>
      </w:r>
      <w:r>
        <w:rPr>
          <w:spacing w:val="17"/>
          <w:w w:val="105"/>
        </w:rPr>
        <w:t> </w:t>
      </w:r>
      <w:r>
        <w:rPr>
          <w:w w:val="105"/>
        </w:rPr>
        <w:t>not</w:t>
      </w:r>
      <w:r>
        <w:rPr>
          <w:spacing w:val="18"/>
          <w:w w:val="105"/>
        </w:rPr>
        <w:t> </w:t>
      </w:r>
      <w:r>
        <w:rPr>
          <w:w w:val="105"/>
        </w:rPr>
        <w:t>suffered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will</w:t>
      </w:r>
      <w:r>
        <w:rPr>
          <w:spacing w:val="19"/>
          <w:w w:val="105"/>
        </w:rPr>
        <w:t> </w:t>
      </w:r>
      <w:r>
        <w:rPr>
          <w:w w:val="105"/>
        </w:rPr>
        <w:t>not</w:t>
      </w:r>
      <w:r>
        <w:rPr>
          <w:spacing w:val="19"/>
          <w:w w:val="105"/>
        </w:rPr>
        <w:t> </w:t>
      </w:r>
      <w:r>
        <w:rPr>
          <w:w w:val="105"/>
        </w:rPr>
        <w:t>suffer</w:t>
      </w:r>
      <w:r>
        <w:rPr>
          <w:spacing w:val="17"/>
          <w:w w:val="105"/>
        </w:rPr>
        <w:t> </w:t>
      </w:r>
      <w:r>
        <w:rPr>
          <w:w w:val="105"/>
        </w:rPr>
        <w:t>any</w:t>
      </w:r>
      <w:r>
        <w:rPr>
          <w:spacing w:val="20"/>
          <w:w w:val="105"/>
        </w:rPr>
        <w:t> </w:t>
      </w:r>
      <w:r>
        <w:rPr>
          <w:w w:val="105"/>
        </w:rPr>
        <w:t>individualized,</w:t>
      </w:r>
      <w:r>
        <w:rPr>
          <w:spacing w:val="21"/>
          <w:w w:val="105"/>
        </w:rPr>
        <w:t> </w:t>
      </w:r>
      <w:r>
        <w:rPr>
          <w:w w:val="105"/>
        </w:rPr>
        <w:t>judicially</w:t>
      </w:r>
      <w:r>
        <w:rPr>
          <w:spacing w:val="19"/>
          <w:w w:val="105"/>
        </w:rPr>
        <w:t> </w:t>
      </w:r>
      <w:r>
        <w:rPr>
          <w:w w:val="105"/>
        </w:rPr>
        <w:t>cognizable</w:t>
      </w:r>
    </w:p>
    <w:p>
      <w:pPr>
        <w:spacing w:after="0" w:line="491" w:lineRule="auto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line="491" w:lineRule="auto" w:before="90"/>
        <w:ind w:right="135"/>
      </w:pPr>
      <w:r>
        <w:rPr>
          <w:w w:val="105"/>
        </w:rPr>
        <w:t>damage from a purported failure to request guarantees from the federal government.</w:t>
      </w:r>
      <w:r>
        <w:rPr>
          <w:spacing w:val="1"/>
          <w:w w:val="105"/>
        </w:rPr>
        <w:t> </w:t>
      </w:r>
      <w:r>
        <w:rPr>
          <w:w w:val="105"/>
        </w:rPr>
        <w:t>Indeed, “[i]t is difficult to understand how plaintiff[] ha[s] or may sustain damage by</w:t>
      </w:r>
      <w:r>
        <w:rPr>
          <w:spacing w:val="1"/>
          <w:w w:val="105"/>
        </w:rPr>
        <w:t> </w:t>
      </w:r>
      <w:r>
        <w:rPr>
          <w:w w:val="105"/>
        </w:rPr>
        <w:t>nonperformance of the claimed duty.”  </w:t>
      </w:r>
      <w:r>
        <w:rPr>
          <w:i/>
          <w:w w:val="105"/>
        </w:rPr>
        <w:t>Van Buskirk v. Iowa State Hwy. Comm’n</w:t>
      </w:r>
      <w:r>
        <w:rPr>
          <w:w w:val="105"/>
        </w:rPr>
        <w:t>, 255</w:t>
      </w:r>
      <w:r>
        <w:rPr>
          <w:spacing w:val="1"/>
          <w:w w:val="105"/>
        </w:rPr>
        <w:t> </w:t>
      </w:r>
      <w:r>
        <w:rPr>
          <w:w w:val="105"/>
        </w:rPr>
        <w:t>Iowa 342, 348, 122 N.W.2d 351, 354 (1963). Frustration that IDPH did not take action</w:t>
      </w:r>
      <w:r>
        <w:rPr>
          <w:spacing w:val="1"/>
          <w:w w:val="105"/>
        </w:rPr>
        <w:t> </w:t>
      </w:r>
      <w:r>
        <w:rPr>
          <w:w w:val="105"/>
        </w:rPr>
        <w:t>as soon as Olsen would have preferred is not judicially cognizable, and mere curiosity</w:t>
      </w:r>
      <w:r>
        <w:rPr>
          <w:spacing w:val="1"/>
          <w:w w:val="105"/>
        </w:rPr>
        <w:t> </w:t>
      </w:r>
      <w:r>
        <w:rPr>
          <w:w w:val="105"/>
        </w:rPr>
        <w:t>about or close attention paid to the general topic of cannabis regulation or legalization</w:t>
      </w:r>
      <w:r>
        <w:rPr>
          <w:spacing w:val="1"/>
          <w:w w:val="105"/>
        </w:rPr>
        <w:t> </w:t>
      </w:r>
      <w:r>
        <w:rPr>
          <w:w w:val="105"/>
        </w:rPr>
        <w:t>is</w:t>
      </w:r>
      <w:r>
        <w:rPr>
          <w:spacing w:val="1"/>
          <w:w w:val="105"/>
        </w:rPr>
        <w:t> </w:t>
      </w:r>
      <w:r>
        <w:rPr>
          <w:w w:val="105"/>
        </w:rPr>
        <w:t>not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legally</w:t>
      </w:r>
      <w:r>
        <w:rPr>
          <w:spacing w:val="1"/>
          <w:w w:val="105"/>
        </w:rPr>
        <w:t> </w:t>
      </w:r>
      <w:r>
        <w:rPr>
          <w:w w:val="105"/>
        </w:rPr>
        <w:t>sufficient</w:t>
      </w:r>
      <w:r>
        <w:rPr>
          <w:spacing w:val="1"/>
          <w:w w:val="105"/>
        </w:rPr>
        <w:t> </w:t>
      </w:r>
      <w:r>
        <w:rPr>
          <w:w w:val="105"/>
        </w:rPr>
        <w:t>interest</w:t>
      </w:r>
      <w:r>
        <w:rPr>
          <w:spacing w:val="1"/>
          <w:w w:val="105"/>
        </w:rPr>
        <w:t> </w:t>
      </w:r>
      <w:r>
        <w:rPr>
          <w:w w:val="105"/>
        </w:rPr>
        <w:t>for  standing </w:t>
      </w:r>
      <w:r>
        <w:rPr>
          <w:spacing w:val="1"/>
          <w:w w:val="105"/>
        </w:rPr>
        <w:t> </w:t>
      </w:r>
      <w:r>
        <w:rPr>
          <w:w w:val="105"/>
        </w:rPr>
        <w:t>purposes. </w:t>
      </w:r>
      <w:r>
        <w:rPr>
          <w:spacing w:val="1"/>
          <w:w w:val="105"/>
        </w:rPr>
        <w:t> </w:t>
      </w:r>
      <w:r>
        <w:rPr>
          <w:w w:val="105"/>
        </w:rPr>
        <w:t>Because </w:t>
      </w:r>
      <w:r>
        <w:rPr>
          <w:spacing w:val="1"/>
          <w:w w:val="105"/>
        </w:rPr>
        <w:t> </w:t>
      </w:r>
      <w:r>
        <w:rPr>
          <w:w w:val="105"/>
        </w:rPr>
        <w:t>Olsen </w:t>
      </w:r>
      <w:r>
        <w:rPr>
          <w:spacing w:val="1"/>
          <w:w w:val="105"/>
        </w:rPr>
        <w:t> </w:t>
      </w:r>
      <w:r>
        <w:rPr>
          <w:w w:val="105"/>
        </w:rPr>
        <w:t>lacks</w:t>
      </w:r>
      <w:r>
        <w:rPr>
          <w:spacing w:val="1"/>
          <w:w w:val="105"/>
        </w:rPr>
        <w:t> </w:t>
      </w:r>
      <w:r>
        <w:rPr>
          <w:w w:val="105"/>
        </w:rPr>
        <w:t>standing,</w:t>
      </w:r>
      <w:r>
        <w:rPr>
          <w:spacing w:val="12"/>
          <w:w w:val="105"/>
        </w:rPr>
        <w:t> </w:t>
      </w:r>
      <w:r>
        <w:rPr>
          <w:w w:val="105"/>
        </w:rPr>
        <w:t>the</w:t>
      </w:r>
      <w:r>
        <w:rPr>
          <w:spacing w:val="13"/>
          <w:w w:val="105"/>
        </w:rPr>
        <w:t> </w:t>
      </w:r>
      <w:r>
        <w:rPr>
          <w:w w:val="105"/>
        </w:rPr>
        <w:t>case</w:t>
      </w:r>
      <w:r>
        <w:rPr>
          <w:spacing w:val="11"/>
          <w:w w:val="105"/>
        </w:rPr>
        <w:t> </w:t>
      </w:r>
      <w:r>
        <w:rPr>
          <w:w w:val="105"/>
        </w:rPr>
        <w:t>must</w:t>
      </w:r>
      <w:r>
        <w:rPr>
          <w:spacing w:val="12"/>
          <w:w w:val="105"/>
        </w:rPr>
        <w:t> </w:t>
      </w:r>
      <w:r>
        <w:rPr>
          <w:w w:val="105"/>
        </w:rPr>
        <w:t>be</w:t>
      </w:r>
      <w:r>
        <w:rPr>
          <w:spacing w:val="12"/>
          <w:w w:val="105"/>
        </w:rPr>
        <w:t> </w:t>
      </w:r>
      <w:r>
        <w:rPr>
          <w:w w:val="105"/>
        </w:rPr>
        <w:t>dismissed.</w:t>
      </w:r>
    </w:p>
    <w:p>
      <w:pPr>
        <w:pStyle w:val="BodyText"/>
        <w:spacing w:line="491" w:lineRule="auto" w:before="1"/>
        <w:ind w:right="132" w:firstLine="719"/>
      </w:pPr>
      <w:r>
        <w:rPr>
          <w:w w:val="110"/>
        </w:rPr>
        <w:t>From early in Iowa’s history, the Iowa Supreme Court has cautioned that an</w:t>
      </w:r>
      <w:r>
        <w:rPr>
          <w:spacing w:val="1"/>
          <w:w w:val="110"/>
        </w:rPr>
        <w:t> </w:t>
      </w:r>
      <w:r>
        <w:rPr>
          <w:w w:val="105"/>
        </w:rPr>
        <w:t>important threshold question in mandamus cases is “whether [the plaintiff] holds any</w:t>
      </w:r>
      <w:r>
        <w:rPr>
          <w:spacing w:val="1"/>
          <w:w w:val="105"/>
        </w:rPr>
        <w:t> </w:t>
      </w:r>
      <w:r>
        <w:rPr>
          <w:w w:val="110"/>
        </w:rPr>
        <w:t>such relation to the matter as to enable him to sue for the writ.” </w:t>
      </w:r>
      <w:r>
        <w:rPr>
          <w:i/>
          <w:w w:val="110"/>
        </w:rPr>
        <w:t>State ex rel. Weir v.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Cty. Judge</w:t>
      </w:r>
      <w:r>
        <w:rPr>
          <w:w w:val="110"/>
        </w:rPr>
        <w:t>, 2 Iowa 280, 285 (1855). As was the case in 1855, the mandamus “statute</w:t>
      </w:r>
      <w:r>
        <w:rPr>
          <w:spacing w:val="-56"/>
          <w:w w:val="110"/>
        </w:rPr>
        <w:t> </w:t>
      </w:r>
      <w:r>
        <w:rPr>
          <w:w w:val="110"/>
        </w:rPr>
        <w:t>seems</w:t>
      </w:r>
      <w:r>
        <w:rPr>
          <w:spacing w:val="-12"/>
          <w:w w:val="110"/>
        </w:rPr>
        <w:t> </w:t>
      </w:r>
      <w:r>
        <w:rPr>
          <w:w w:val="110"/>
        </w:rPr>
        <w:t>to</w:t>
      </w:r>
      <w:r>
        <w:rPr>
          <w:spacing w:val="-10"/>
          <w:w w:val="110"/>
        </w:rPr>
        <w:t> </w:t>
      </w:r>
      <w:r>
        <w:rPr>
          <w:w w:val="110"/>
        </w:rPr>
        <w:t>contemplate,</w:t>
      </w:r>
      <w:r>
        <w:rPr>
          <w:spacing w:val="-13"/>
          <w:w w:val="110"/>
        </w:rPr>
        <w:t> </w:t>
      </w:r>
      <w:r>
        <w:rPr>
          <w:w w:val="110"/>
        </w:rPr>
        <w:t>not</w:t>
      </w:r>
      <w:r>
        <w:rPr>
          <w:spacing w:val="-10"/>
          <w:w w:val="110"/>
        </w:rPr>
        <w:t> </w:t>
      </w:r>
      <w:r>
        <w:rPr>
          <w:w w:val="110"/>
        </w:rPr>
        <w:t>that</w:t>
      </w:r>
      <w:r>
        <w:rPr>
          <w:spacing w:val="-13"/>
          <w:w w:val="110"/>
        </w:rPr>
        <w:t> </w:t>
      </w:r>
      <w:r>
        <w:rPr>
          <w:w w:val="110"/>
        </w:rPr>
        <w:t>every</w:t>
      </w:r>
      <w:r>
        <w:rPr>
          <w:spacing w:val="-12"/>
          <w:w w:val="110"/>
        </w:rPr>
        <w:t> </w:t>
      </w:r>
      <w:r>
        <w:rPr>
          <w:w w:val="110"/>
        </w:rPr>
        <w:t>one</w:t>
      </w:r>
      <w:r>
        <w:rPr>
          <w:spacing w:val="-11"/>
          <w:w w:val="110"/>
        </w:rPr>
        <w:t> </w:t>
      </w:r>
      <w:r>
        <w:rPr>
          <w:w w:val="110"/>
        </w:rPr>
        <w:t>who</w:t>
      </w:r>
      <w:r>
        <w:rPr>
          <w:spacing w:val="-12"/>
          <w:w w:val="110"/>
        </w:rPr>
        <w:t> </w:t>
      </w:r>
      <w:r>
        <w:rPr>
          <w:w w:val="110"/>
        </w:rPr>
        <w:t>pleases</w:t>
      </w:r>
      <w:r>
        <w:rPr>
          <w:spacing w:val="-12"/>
          <w:w w:val="110"/>
        </w:rPr>
        <w:t> </w:t>
      </w:r>
      <w:r>
        <w:rPr>
          <w:w w:val="110"/>
        </w:rPr>
        <w:t>may</w:t>
      </w:r>
      <w:r>
        <w:rPr>
          <w:spacing w:val="-12"/>
          <w:w w:val="110"/>
        </w:rPr>
        <w:t> </w:t>
      </w:r>
      <w:r>
        <w:rPr>
          <w:w w:val="110"/>
        </w:rPr>
        <w:t>sue</w:t>
      </w:r>
      <w:r>
        <w:rPr>
          <w:spacing w:val="-9"/>
          <w:w w:val="110"/>
        </w:rPr>
        <w:t> </w:t>
      </w:r>
      <w:r>
        <w:rPr>
          <w:w w:val="110"/>
        </w:rPr>
        <w:t>out</w:t>
      </w:r>
      <w:r>
        <w:rPr>
          <w:spacing w:val="-11"/>
          <w:w w:val="110"/>
        </w:rPr>
        <w:t> </w:t>
      </w:r>
      <w:r>
        <w:rPr>
          <w:w w:val="110"/>
        </w:rPr>
        <w:t>this</w:t>
      </w:r>
      <w:r>
        <w:rPr>
          <w:spacing w:val="-11"/>
          <w:w w:val="110"/>
        </w:rPr>
        <w:t> </w:t>
      </w:r>
      <w:r>
        <w:rPr>
          <w:w w:val="110"/>
        </w:rPr>
        <w:t>writ;</w:t>
      </w:r>
      <w:r>
        <w:rPr>
          <w:spacing w:val="-12"/>
          <w:w w:val="110"/>
        </w:rPr>
        <w:t> </w:t>
      </w:r>
      <w:r>
        <w:rPr>
          <w:w w:val="110"/>
        </w:rPr>
        <w:t>but</w:t>
      </w:r>
      <w:r>
        <w:rPr>
          <w:spacing w:val="-11"/>
          <w:w w:val="110"/>
        </w:rPr>
        <w:t> </w:t>
      </w:r>
      <w:r>
        <w:rPr>
          <w:w w:val="110"/>
        </w:rPr>
        <w:t>that</w:t>
      </w:r>
      <w:r>
        <w:rPr>
          <w:spacing w:val="-55"/>
          <w:w w:val="110"/>
        </w:rPr>
        <w:t> </w:t>
      </w:r>
      <w:r>
        <w:rPr>
          <w:w w:val="110"/>
        </w:rPr>
        <w:t>either the public, </w:t>
      </w:r>
      <w:r>
        <w:rPr>
          <w:i/>
          <w:w w:val="110"/>
        </w:rPr>
        <w:t>through its officers</w:t>
      </w:r>
      <w:r>
        <w:rPr>
          <w:w w:val="110"/>
        </w:rPr>
        <w:t>, for the enforcement of a public duty, or an</w:t>
      </w:r>
      <w:r>
        <w:rPr>
          <w:spacing w:val="1"/>
          <w:w w:val="110"/>
        </w:rPr>
        <w:t> </w:t>
      </w:r>
      <w:r>
        <w:rPr>
          <w:w w:val="110"/>
        </w:rPr>
        <w:t>individual, </w:t>
      </w:r>
      <w:r>
        <w:rPr>
          <w:i/>
          <w:w w:val="110"/>
        </w:rPr>
        <w:t>having a right to be enforced</w:t>
      </w:r>
      <w:r>
        <w:rPr>
          <w:w w:val="110"/>
        </w:rPr>
        <w:t>, or an interest to be affected,” may do so. </w:t>
      </w:r>
      <w:r>
        <w:rPr>
          <w:i/>
          <w:w w:val="110"/>
        </w:rPr>
        <w:t>Id.</w:t>
      </w:r>
      <w:r>
        <w:rPr>
          <w:i/>
          <w:spacing w:val="-56"/>
          <w:w w:val="110"/>
        </w:rPr>
        <w:t> </w:t>
      </w:r>
      <w:r>
        <w:rPr>
          <w:w w:val="105"/>
        </w:rPr>
        <w:t>at 285–86 (emphasis added). Olsen is not a public officer, nor does he have a </w:t>
      </w:r>
      <w:r>
        <w:rPr>
          <w:i/>
          <w:w w:val="105"/>
        </w:rPr>
        <w:t>personal</w:t>
      </w:r>
      <w:r>
        <w:rPr>
          <w:i/>
          <w:spacing w:val="1"/>
          <w:w w:val="105"/>
        </w:rPr>
        <w:t> </w:t>
      </w:r>
      <w:r>
        <w:rPr>
          <w:w w:val="110"/>
        </w:rPr>
        <w:t>right to be enforced or interest to be affected. </w:t>
      </w:r>
      <w:r>
        <w:rPr>
          <w:i/>
          <w:w w:val="110"/>
        </w:rPr>
        <w:t>See id. </w:t>
      </w:r>
      <w:r>
        <w:rPr>
          <w:w w:val="110"/>
        </w:rPr>
        <w:t>at 286 (“The case before us,</w:t>
      </w:r>
      <w:r>
        <w:rPr>
          <w:spacing w:val="1"/>
          <w:w w:val="110"/>
        </w:rPr>
        <w:t> </w:t>
      </w:r>
      <w:r>
        <w:rPr>
          <w:w w:val="110"/>
        </w:rPr>
        <w:t>however,</w:t>
      </w:r>
      <w:r>
        <w:rPr>
          <w:spacing w:val="-6"/>
          <w:w w:val="110"/>
        </w:rPr>
        <w:t> </w:t>
      </w:r>
      <w:r>
        <w:rPr>
          <w:w w:val="110"/>
        </w:rPr>
        <w:t>does</w:t>
      </w:r>
      <w:r>
        <w:rPr>
          <w:spacing w:val="-7"/>
          <w:w w:val="110"/>
        </w:rPr>
        <w:t> </w:t>
      </w:r>
      <w:r>
        <w:rPr>
          <w:w w:val="110"/>
        </w:rPr>
        <w:t>not</w:t>
      </w:r>
      <w:r>
        <w:rPr>
          <w:spacing w:val="-6"/>
          <w:w w:val="110"/>
        </w:rPr>
        <w:t> </w:t>
      </w:r>
      <w:r>
        <w:rPr>
          <w:w w:val="110"/>
        </w:rPr>
        <w:t>show</w:t>
      </w:r>
      <w:r>
        <w:rPr>
          <w:spacing w:val="-5"/>
          <w:w w:val="110"/>
        </w:rPr>
        <w:t> </w:t>
      </w:r>
      <w:r>
        <w:rPr>
          <w:i/>
          <w:w w:val="110"/>
        </w:rPr>
        <w:t>any</w:t>
      </w:r>
      <w:r>
        <w:rPr>
          <w:i/>
          <w:spacing w:val="-7"/>
          <w:w w:val="110"/>
        </w:rPr>
        <w:t> </w:t>
      </w:r>
      <w:r>
        <w:rPr>
          <w:w w:val="110"/>
        </w:rPr>
        <w:t>right</w:t>
      </w:r>
      <w:r>
        <w:rPr>
          <w:spacing w:val="-6"/>
          <w:w w:val="110"/>
        </w:rPr>
        <w:t> </w:t>
      </w:r>
      <w:r>
        <w:rPr>
          <w:w w:val="110"/>
        </w:rPr>
        <w:t>or</w:t>
      </w:r>
      <w:r>
        <w:rPr>
          <w:spacing w:val="-8"/>
          <w:w w:val="110"/>
        </w:rPr>
        <w:t> </w:t>
      </w:r>
      <w:r>
        <w:rPr>
          <w:w w:val="110"/>
        </w:rPr>
        <w:t>interest</w:t>
      </w:r>
      <w:r>
        <w:rPr>
          <w:spacing w:val="-6"/>
          <w:w w:val="110"/>
        </w:rPr>
        <w:t> </w:t>
      </w:r>
      <w:r>
        <w:rPr>
          <w:w w:val="110"/>
        </w:rPr>
        <w:t>whatever,</w:t>
      </w:r>
      <w:r>
        <w:rPr>
          <w:spacing w:val="-7"/>
          <w:w w:val="110"/>
        </w:rPr>
        <w:t> </w:t>
      </w:r>
      <w:r>
        <w:rPr>
          <w:w w:val="110"/>
        </w:rPr>
        <w:t>in</w:t>
      </w:r>
      <w:r>
        <w:rPr>
          <w:spacing w:val="-7"/>
          <w:w w:val="110"/>
        </w:rPr>
        <w:t> </w:t>
      </w:r>
      <w:r>
        <w:rPr>
          <w:w w:val="110"/>
        </w:rPr>
        <w:t>the</w:t>
      </w:r>
      <w:r>
        <w:rPr>
          <w:spacing w:val="-7"/>
          <w:w w:val="110"/>
        </w:rPr>
        <w:t> </w:t>
      </w:r>
      <w:r>
        <w:rPr>
          <w:w w:val="110"/>
        </w:rPr>
        <w:t>[mandamus</w:t>
      </w:r>
      <w:r>
        <w:rPr>
          <w:spacing w:val="-6"/>
          <w:w w:val="110"/>
        </w:rPr>
        <w:t> </w:t>
      </w:r>
      <w:r>
        <w:rPr>
          <w:w w:val="110"/>
        </w:rPr>
        <w:t>plaintiff],</w:t>
      </w:r>
      <w:r>
        <w:rPr>
          <w:spacing w:val="-56"/>
          <w:w w:val="110"/>
        </w:rPr>
        <w:t> </w:t>
      </w:r>
      <w:r>
        <w:rPr>
          <w:w w:val="110"/>
        </w:rPr>
        <w:t>in</w:t>
      </w:r>
      <w:r>
        <w:rPr>
          <w:spacing w:val="5"/>
          <w:w w:val="110"/>
        </w:rPr>
        <w:t> </w:t>
      </w:r>
      <w:r>
        <w:rPr>
          <w:w w:val="110"/>
        </w:rPr>
        <w:t>connection</w:t>
      </w:r>
      <w:r>
        <w:rPr>
          <w:spacing w:val="6"/>
          <w:w w:val="110"/>
        </w:rPr>
        <w:t> </w:t>
      </w:r>
      <w:r>
        <w:rPr>
          <w:w w:val="110"/>
        </w:rPr>
        <w:t>with</w:t>
      </w:r>
      <w:r>
        <w:rPr>
          <w:spacing w:val="5"/>
          <w:w w:val="110"/>
        </w:rPr>
        <w:t> </w:t>
      </w:r>
      <w:r>
        <w:rPr>
          <w:w w:val="110"/>
        </w:rPr>
        <w:t>the</w:t>
      </w:r>
      <w:r>
        <w:rPr>
          <w:spacing w:val="6"/>
          <w:w w:val="110"/>
        </w:rPr>
        <w:t> </w:t>
      </w:r>
      <w:r>
        <w:rPr>
          <w:w w:val="110"/>
        </w:rPr>
        <w:t>object</w:t>
      </w:r>
      <w:r>
        <w:rPr>
          <w:spacing w:val="5"/>
          <w:w w:val="110"/>
        </w:rPr>
        <w:t> </w:t>
      </w:r>
      <w:r>
        <w:rPr>
          <w:w w:val="110"/>
        </w:rPr>
        <w:t>of</w:t>
      </w:r>
      <w:r>
        <w:rPr>
          <w:spacing w:val="5"/>
          <w:w w:val="110"/>
        </w:rPr>
        <w:t> </w:t>
      </w:r>
      <w:r>
        <w:rPr>
          <w:w w:val="110"/>
        </w:rPr>
        <w:t>the</w:t>
      </w:r>
      <w:r>
        <w:rPr>
          <w:spacing w:val="6"/>
          <w:w w:val="110"/>
        </w:rPr>
        <w:t> </w:t>
      </w:r>
      <w:r>
        <w:rPr>
          <w:w w:val="110"/>
        </w:rPr>
        <w:t>writ.”).</w:t>
      </w:r>
    </w:p>
    <w:p>
      <w:pPr>
        <w:pStyle w:val="BodyText"/>
        <w:spacing w:line="491" w:lineRule="auto" w:before="7"/>
        <w:ind w:right="137" w:firstLine="719"/>
      </w:pPr>
      <w:r>
        <w:rPr>
          <w:w w:val="110"/>
        </w:rPr>
        <w:t>The sole interest Olsen asserts is an interest in ensuring compliance with a</w:t>
      </w:r>
      <w:r>
        <w:rPr>
          <w:spacing w:val="1"/>
          <w:w w:val="110"/>
        </w:rPr>
        <w:t> </w:t>
      </w:r>
      <w:r>
        <w:rPr>
          <w:w w:val="110"/>
        </w:rPr>
        <w:t>statute.</w:t>
      </w:r>
      <w:r>
        <w:rPr>
          <w:spacing w:val="1"/>
          <w:w w:val="110"/>
        </w:rPr>
        <w:t> </w:t>
      </w:r>
      <w:r>
        <w:rPr>
          <w:w w:val="110"/>
        </w:rPr>
        <w:t>But</w:t>
      </w:r>
      <w:r>
        <w:rPr>
          <w:spacing w:val="1"/>
          <w:w w:val="110"/>
        </w:rPr>
        <w:t> </w:t>
      </w:r>
      <w:r>
        <w:rPr>
          <w:w w:val="110"/>
        </w:rPr>
        <w:t>a</w:t>
      </w:r>
      <w:r>
        <w:rPr>
          <w:spacing w:val="1"/>
          <w:w w:val="110"/>
        </w:rPr>
        <w:t> </w:t>
      </w:r>
      <w:r>
        <w:rPr>
          <w:w w:val="110"/>
        </w:rPr>
        <w:t>“general</w:t>
      </w:r>
      <w:r>
        <w:rPr>
          <w:spacing w:val="1"/>
          <w:w w:val="110"/>
        </w:rPr>
        <w:t> </w:t>
      </w:r>
      <w:r>
        <w:rPr>
          <w:w w:val="110"/>
        </w:rPr>
        <w:t>interest</w:t>
      </w:r>
      <w:r>
        <w:rPr>
          <w:spacing w:val="1"/>
          <w:w w:val="110"/>
        </w:rPr>
        <w:t> </w:t>
      </w:r>
      <w:r>
        <w:rPr>
          <w:w w:val="110"/>
        </w:rPr>
        <w:t>.</w:t>
      </w:r>
      <w:r>
        <w:rPr>
          <w:spacing w:val="1"/>
          <w:w w:val="110"/>
        </w:rPr>
        <w:t> </w:t>
      </w:r>
      <w:r>
        <w:rPr>
          <w:w w:val="110"/>
        </w:rPr>
        <w:t>.</w:t>
      </w:r>
      <w:r>
        <w:rPr>
          <w:spacing w:val="1"/>
          <w:w w:val="110"/>
        </w:rPr>
        <w:t> </w:t>
      </w:r>
      <w:r>
        <w:rPr>
          <w:w w:val="110"/>
        </w:rPr>
        <w:t>.</w:t>
      </w:r>
      <w:r>
        <w:rPr>
          <w:spacing w:val="1"/>
          <w:w w:val="110"/>
        </w:rPr>
        <w:t> </w:t>
      </w:r>
      <w:r>
        <w:rPr>
          <w:w w:val="110"/>
        </w:rPr>
        <w:t>in</w:t>
      </w:r>
      <w:r>
        <w:rPr>
          <w:spacing w:val="1"/>
          <w:w w:val="110"/>
        </w:rPr>
        <w:t> </w:t>
      </w:r>
      <w:r>
        <w:rPr>
          <w:w w:val="110"/>
        </w:rPr>
        <w:t>making</w:t>
      </w:r>
      <w:r>
        <w:rPr>
          <w:spacing w:val="1"/>
          <w:w w:val="110"/>
        </w:rPr>
        <w:t> </w:t>
      </w:r>
      <w:r>
        <w:rPr>
          <w:w w:val="110"/>
        </w:rPr>
        <w:t>sure</w:t>
      </w:r>
      <w:r>
        <w:rPr>
          <w:spacing w:val="1"/>
          <w:w w:val="110"/>
        </w:rPr>
        <w:t> </w:t>
      </w:r>
      <w:r>
        <w:rPr>
          <w:w w:val="110"/>
        </w:rPr>
        <w:t>government</w:t>
      </w:r>
      <w:r>
        <w:rPr>
          <w:spacing w:val="1"/>
          <w:w w:val="110"/>
        </w:rPr>
        <w:t> </w:t>
      </w:r>
      <w:r>
        <w:rPr>
          <w:w w:val="110"/>
        </w:rPr>
        <w:t>acts</w:t>
      </w:r>
      <w:r>
        <w:rPr>
          <w:spacing w:val="1"/>
          <w:w w:val="110"/>
        </w:rPr>
        <w:t> </w:t>
      </w:r>
      <w:r>
        <w:rPr>
          <w:w w:val="110"/>
        </w:rPr>
        <w:t>legally</w:t>
      </w:r>
      <w:r>
        <w:rPr>
          <w:spacing w:val="1"/>
          <w:w w:val="110"/>
        </w:rPr>
        <w:t> </w:t>
      </w:r>
      <w:r>
        <w:rPr>
          <w:w w:val="110"/>
        </w:rPr>
        <w:t>is</w:t>
      </w:r>
      <w:r>
        <w:rPr>
          <w:spacing w:val="1"/>
          <w:w w:val="110"/>
        </w:rPr>
        <w:t> </w:t>
      </w:r>
      <w:r>
        <w:rPr>
          <w:w w:val="110"/>
        </w:rPr>
        <w:t>normally</w:t>
      </w:r>
      <w:r>
        <w:rPr>
          <w:spacing w:val="27"/>
          <w:w w:val="110"/>
        </w:rPr>
        <w:t> </w:t>
      </w:r>
      <w:r>
        <w:rPr>
          <w:w w:val="110"/>
        </w:rPr>
        <w:t>insufficient</w:t>
      </w:r>
      <w:r>
        <w:rPr>
          <w:spacing w:val="26"/>
          <w:w w:val="110"/>
        </w:rPr>
        <w:t> </w:t>
      </w:r>
      <w:r>
        <w:rPr>
          <w:w w:val="110"/>
        </w:rPr>
        <w:t>to</w:t>
      </w:r>
      <w:r>
        <w:rPr>
          <w:spacing w:val="30"/>
          <w:w w:val="110"/>
        </w:rPr>
        <w:t> </w:t>
      </w:r>
      <w:r>
        <w:rPr>
          <w:w w:val="110"/>
        </w:rPr>
        <w:t>support</w:t>
      </w:r>
      <w:r>
        <w:rPr>
          <w:spacing w:val="29"/>
          <w:w w:val="110"/>
        </w:rPr>
        <w:t> </w:t>
      </w:r>
      <w:r>
        <w:rPr>
          <w:w w:val="110"/>
        </w:rPr>
        <w:t>standing.”</w:t>
      </w:r>
      <w:r>
        <w:rPr>
          <w:spacing w:val="31"/>
          <w:w w:val="110"/>
        </w:rPr>
        <w:t> </w:t>
      </w:r>
      <w:r>
        <w:rPr>
          <w:i/>
          <w:w w:val="110"/>
        </w:rPr>
        <w:t>Godfrey</w:t>
      </w:r>
      <w:r>
        <w:rPr>
          <w:i/>
          <w:spacing w:val="29"/>
          <w:w w:val="110"/>
        </w:rPr>
        <w:t> </w:t>
      </w:r>
      <w:r>
        <w:rPr>
          <w:i/>
          <w:w w:val="110"/>
        </w:rPr>
        <w:t>v.</w:t>
      </w:r>
      <w:r>
        <w:rPr>
          <w:i/>
          <w:spacing w:val="29"/>
          <w:w w:val="110"/>
        </w:rPr>
        <w:t> </w:t>
      </w:r>
      <w:r>
        <w:rPr>
          <w:i/>
          <w:w w:val="110"/>
        </w:rPr>
        <w:t>State</w:t>
      </w:r>
      <w:r>
        <w:rPr>
          <w:w w:val="110"/>
        </w:rPr>
        <w:t>,</w:t>
      </w:r>
      <w:r>
        <w:rPr>
          <w:spacing w:val="29"/>
          <w:w w:val="110"/>
        </w:rPr>
        <w:t> </w:t>
      </w:r>
      <w:r>
        <w:rPr>
          <w:w w:val="110"/>
        </w:rPr>
        <w:t>752</w:t>
      </w:r>
      <w:r>
        <w:rPr>
          <w:spacing w:val="27"/>
          <w:w w:val="110"/>
        </w:rPr>
        <w:t> </w:t>
      </w:r>
      <w:r>
        <w:rPr>
          <w:w w:val="110"/>
        </w:rPr>
        <w:t>N.W.2d</w:t>
      </w:r>
      <w:r>
        <w:rPr>
          <w:spacing w:val="28"/>
          <w:w w:val="110"/>
        </w:rPr>
        <w:t> </w:t>
      </w:r>
      <w:r>
        <w:rPr>
          <w:w w:val="110"/>
        </w:rPr>
        <w:t>413,</w:t>
      </w:r>
      <w:r>
        <w:rPr>
          <w:spacing w:val="26"/>
          <w:w w:val="110"/>
        </w:rPr>
        <w:t> </w:t>
      </w:r>
      <w:r>
        <w:rPr>
          <w:w w:val="110"/>
        </w:rPr>
        <w:t>424</w:t>
      </w:r>
    </w:p>
    <w:p>
      <w:pPr>
        <w:spacing w:after="0" w:line="491" w:lineRule="auto"/>
        <w:sectPr>
          <w:pgSz w:w="12240" w:h="15840"/>
          <w:pgMar w:header="0" w:footer="781" w:top="1360" w:bottom="980" w:left="1300" w:right="1300"/>
        </w:sectPr>
      </w:pPr>
    </w:p>
    <w:p>
      <w:pPr>
        <w:spacing w:line="491" w:lineRule="auto" w:before="90"/>
        <w:ind w:left="140" w:right="132" w:firstLine="0"/>
        <w:jc w:val="both"/>
        <w:rPr>
          <w:sz w:val="24"/>
        </w:rPr>
      </w:pPr>
      <w:r>
        <w:rPr>
          <w:w w:val="110"/>
          <w:sz w:val="24"/>
        </w:rPr>
        <w:t>(Iowa 2008); </w:t>
      </w:r>
      <w:r>
        <w:rPr>
          <w:i/>
          <w:w w:val="110"/>
          <w:sz w:val="24"/>
        </w:rPr>
        <w:t>see also Richards v. Iowa Dep’t of Revenue &amp; Fin.</w:t>
      </w:r>
      <w:r>
        <w:rPr>
          <w:w w:val="110"/>
          <w:sz w:val="24"/>
        </w:rPr>
        <w:t>, 454 N.W.2d 573, 575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(Iowa 1990) (finding a “general interest in proper application of the property tax</w:t>
      </w:r>
      <w:r>
        <w:rPr>
          <w:spacing w:val="1"/>
          <w:w w:val="110"/>
          <w:sz w:val="24"/>
        </w:rPr>
        <w:t> </w:t>
      </w:r>
      <w:r>
        <w:rPr>
          <w:spacing w:val="-1"/>
          <w:w w:val="110"/>
          <w:sz w:val="24"/>
        </w:rPr>
        <w:t>exemption</w:t>
      </w:r>
      <w:r>
        <w:rPr>
          <w:spacing w:val="-10"/>
          <w:w w:val="110"/>
          <w:sz w:val="24"/>
        </w:rPr>
        <w:t> </w:t>
      </w:r>
      <w:r>
        <w:rPr>
          <w:spacing w:val="-1"/>
          <w:w w:val="110"/>
          <w:sz w:val="24"/>
        </w:rPr>
        <w:t>statute</w:t>
      </w:r>
      <w:r>
        <w:rPr>
          <w:spacing w:val="-9"/>
          <w:w w:val="110"/>
          <w:sz w:val="24"/>
        </w:rPr>
        <w:t> </w:t>
      </w:r>
      <w:r>
        <w:rPr>
          <w:spacing w:val="-1"/>
          <w:w w:val="110"/>
          <w:sz w:val="24"/>
        </w:rPr>
        <w:t>.</w:t>
      </w:r>
      <w:r>
        <w:rPr>
          <w:spacing w:val="-9"/>
          <w:w w:val="110"/>
          <w:sz w:val="24"/>
        </w:rPr>
        <w:t> </w:t>
      </w:r>
      <w:r>
        <w:rPr>
          <w:spacing w:val="-1"/>
          <w:w w:val="110"/>
          <w:sz w:val="24"/>
        </w:rPr>
        <w:t>.</w:t>
      </w:r>
      <w:r>
        <w:rPr>
          <w:spacing w:val="-9"/>
          <w:w w:val="110"/>
          <w:sz w:val="24"/>
        </w:rPr>
        <w:t> </w:t>
      </w:r>
      <w:r>
        <w:rPr>
          <w:spacing w:val="-1"/>
          <w:w w:val="110"/>
          <w:sz w:val="24"/>
        </w:rPr>
        <w:t>.</w:t>
      </w:r>
      <w:r>
        <w:rPr>
          <w:spacing w:val="-13"/>
          <w:w w:val="110"/>
          <w:sz w:val="24"/>
        </w:rPr>
        <w:t> </w:t>
      </w:r>
      <w:r>
        <w:rPr>
          <w:spacing w:val="-1"/>
          <w:w w:val="110"/>
          <w:sz w:val="24"/>
        </w:rPr>
        <w:t>cannot</w:t>
      </w:r>
      <w:r>
        <w:rPr>
          <w:spacing w:val="-10"/>
          <w:w w:val="110"/>
          <w:sz w:val="24"/>
        </w:rPr>
        <w:t> </w:t>
      </w:r>
      <w:r>
        <w:rPr>
          <w:spacing w:val="-1"/>
          <w:w w:val="110"/>
          <w:sz w:val="24"/>
        </w:rPr>
        <w:t>support</w:t>
      </w:r>
      <w:r>
        <w:rPr>
          <w:spacing w:val="-9"/>
          <w:w w:val="110"/>
          <w:sz w:val="24"/>
        </w:rPr>
        <w:t> </w:t>
      </w:r>
      <w:r>
        <w:rPr>
          <w:spacing w:val="-1"/>
          <w:w w:val="110"/>
          <w:sz w:val="24"/>
        </w:rPr>
        <w:t>standing”).</w:t>
      </w:r>
      <w:r>
        <w:rPr>
          <w:spacing w:val="-8"/>
          <w:w w:val="110"/>
          <w:sz w:val="24"/>
        </w:rPr>
        <w:t> </w:t>
      </w:r>
      <w:r>
        <w:rPr>
          <w:w w:val="110"/>
          <w:sz w:val="24"/>
        </w:rPr>
        <w:t>A</w:t>
      </w:r>
      <w:r>
        <w:rPr>
          <w:spacing w:val="-10"/>
          <w:w w:val="110"/>
          <w:sz w:val="24"/>
        </w:rPr>
        <w:t> </w:t>
      </w:r>
      <w:r>
        <w:rPr>
          <w:w w:val="110"/>
          <w:sz w:val="24"/>
        </w:rPr>
        <w:t>mandamus</w:t>
      </w:r>
      <w:r>
        <w:rPr>
          <w:spacing w:val="-10"/>
          <w:w w:val="110"/>
          <w:sz w:val="24"/>
        </w:rPr>
        <w:t> </w:t>
      </w:r>
      <w:r>
        <w:rPr>
          <w:w w:val="110"/>
          <w:sz w:val="24"/>
        </w:rPr>
        <w:t>plaintiff</w:t>
      </w:r>
      <w:r>
        <w:rPr>
          <w:spacing w:val="-11"/>
          <w:w w:val="110"/>
          <w:sz w:val="24"/>
        </w:rPr>
        <w:t> </w:t>
      </w:r>
      <w:r>
        <w:rPr>
          <w:w w:val="110"/>
          <w:sz w:val="24"/>
        </w:rPr>
        <w:t>“must</w:t>
      </w:r>
      <w:r>
        <w:rPr>
          <w:spacing w:val="-10"/>
          <w:w w:val="110"/>
          <w:sz w:val="24"/>
        </w:rPr>
        <w:t> </w:t>
      </w:r>
      <w:r>
        <w:rPr>
          <w:w w:val="110"/>
          <w:sz w:val="24"/>
        </w:rPr>
        <w:t>exhibit</w:t>
      </w:r>
      <w:r>
        <w:rPr>
          <w:spacing w:val="-55"/>
          <w:w w:val="110"/>
          <w:sz w:val="24"/>
        </w:rPr>
        <w:t> </w:t>
      </w:r>
      <w:r>
        <w:rPr>
          <w:w w:val="110"/>
          <w:sz w:val="24"/>
        </w:rPr>
        <w:t>an interest </w:t>
      </w:r>
      <w:r>
        <w:rPr>
          <w:i/>
          <w:w w:val="110"/>
          <w:sz w:val="24"/>
        </w:rPr>
        <w:t>independent </w:t>
      </w:r>
      <w:r>
        <w:rPr>
          <w:w w:val="110"/>
          <w:sz w:val="24"/>
        </w:rPr>
        <w:t>of that which he holds in common with the public at large.”</w:t>
      </w:r>
      <w:r>
        <w:rPr>
          <w:spacing w:val="1"/>
          <w:w w:val="110"/>
          <w:sz w:val="24"/>
        </w:rPr>
        <w:t> </w:t>
      </w:r>
      <w:r>
        <w:rPr>
          <w:i/>
          <w:w w:val="110"/>
          <w:sz w:val="24"/>
        </w:rPr>
        <w:t>Windsor v. Polk Cty.</w:t>
      </w:r>
      <w:r>
        <w:rPr>
          <w:w w:val="110"/>
          <w:sz w:val="24"/>
        </w:rPr>
        <w:t>, 87 N.W. 704, 705 (Iowa 1901) (emphasis added). Here, Olsen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does</w:t>
      </w:r>
      <w:r>
        <w:rPr>
          <w:spacing w:val="-11"/>
          <w:w w:val="110"/>
          <w:sz w:val="24"/>
        </w:rPr>
        <w:t> </w:t>
      </w:r>
      <w:r>
        <w:rPr>
          <w:w w:val="110"/>
          <w:sz w:val="24"/>
        </w:rPr>
        <w:t>not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plead</w:t>
      </w:r>
      <w:r>
        <w:rPr>
          <w:spacing w:val="-10"/>
          <w:w w:val="110"/>
          <w:sz w:val="24"/>
        </w:rPr>
        <w:t> </w:t>
      </w:r>
      <w:r>
        <w:rPr>
          <w:w w:val="110"/>
          <w:sz w:val="24"/>
        </w:rPr>
        <w:t>or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demonstrate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how</w:t>
      </w:r>
      <w:r>
        <w:rPr>
          <w:spacing w:val="-7"/>
          <w:w w:val="110"/>
          <w:sz w:val="24"/>
        </w:rPr>
        <w:t> </w:t>
      </w:r>
      <w:r>
        <w:rPr>
          <w:i/>
          <w:w w:val="110"/>
          <w:sz w:val="24"/>
        </w:rPr>
        <w:t>he</w:t>
      </w:r>
      <w:r>
        <w:rPr>
          <w:i/>
          <w:spacing w:val="-10"/>
          <w:w w:val="110"/>
          <w:sz w:val="24"/>
        </w:rPr>
        <w:t> </w:t>
      </w:r>
      <w:r>
        <w:rPr>
          <w:i/>
          <w:w w:val="110"/>
          <w:sz w:val="24"/>
        </w:rPr>
        <w:t>personally</w:t>
      </w:r>
      <w:r>
        <w:rPr>
          <w:i/>
          <w:spacing w:val="-9"/>
          <w:w w:val="110"/>
          <w:sz w:val="24"/>
        </w:rPr>
        <w:t> </w:t>
      </w:r>
      <w:r>
        <w:rPr>
          <w:w w:val="110"/>
          <w:sz w:val="24"/>
        </w:rPr>
        <w:t>is</w:t>
      </w:r>
      <w:r>
        <w:rPr>
          <w:spacing w:val="-10"/>
          <w:w w:val="110"/>
          <w:sz w:val="24"/>
        </w:rPr>
        <w:t> </w:t>
      </w:r>
      <w:r>
        <w:rPr>
          <w:w w:val="110"/>
          <w:sz w:val="24"/>
        </w:rPr>
        <w:t>injured</w:t>
      </w:r>
      <w:r>
        <w:rPr>
          <w:spacing w:val="-10"/>
          <w:w w:val="110"/>
          <w:sz w:val="24"/>
        </w:rPr>
        <w:t> </w:t>
      </w:r>
      <w:r>
        <w:rPr>
          <w:w w:val="110"/>
          <w:sz w:val="24"/>
        </w:rPr>
        <w:t>in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a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judicially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cognizable</w:t>
      </w:r>
      <w:r>
        <w:rPr>
          <w:spacing w:val="-56"/>
          <w:w w:val="110"/>
          <w:sz w:val="24"/>
        </w:rPr>
        <w:t> </w:t>
      </w:r>
      <w:r>
        <w:rPr>
          <w:w w:val="110"/>
          <w:sz w:val="24"/>
        </w:rPr>
        <w:t>way by the delay he asserts is legally unacceptable. </w:t>
      </w:r>
      <w:r>
        <w:rPr>
          <w:i/>
          <w:w w:val="110"/>
          <w:sz w:val="24"/>
        </w:rPr>
        <w:t>See Dickey v. Iowa Ethics &amp;</w:t>
      </w:r>
      <w:r>
        <w:rPr>
          <w:i/>
          <w:spacing w:val="1"/>
          <w:w w:val="110"/>
          <w:sz w:val="24"/>
        </w:rPr>
        <w:t> </w:t>
      </w:r>
      <w:r>
        <w:rPr>
          <w:i/>
          <w:w w:val="110"/>
          <w:sz w:val="24"/>
        </w:rPr>
        <w:t>Campaign</w:t>
      </w:r>
      <w:r>
        <w:rPr>
          <w:i/>
          <w:spacing w:val="-13"/>
          <w:w w:val="110"/>
          <w:sz w:val="24"/>
        </w:rPr>
        <w:t> </w:t>
      </w:r>
      <w:r>
        <w:rPr>
          <w:i/>
          <w:w w:val="110"/>
          <w:sz w:val="24"/>
        </w:rPr>
        <w:t>Disclosure</w:t>
      </w:r>
      <w:r>
        <w:rPr>
          <w:i/>
          <w:spacing w:val="-10"/>
          <w:w w:val="110"/>
          <w:sz w:val="24"/>
        </w:rPr>
        <w:t> </w:t>
      </w:r>
      <w:r>
        <w:rPr>
          <w:i/>
          <w:w w:val="110"/>
          <w:sz w:val="24"/>
        </w:rPr>
        <w:t>Bd.</w:t>
      </w:r>
      <w:r>
        <w:rPr>
          <w:w w:val="110"/>
          <w:sz w:val="24"/>
        </w:rPr>
        <w:t>,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943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N.W.2d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34,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39</w:t>
      </w:r>
      <w:r>
        <w:rPr>
          <w:spacing w:val="-11"/>
          <w:w w:val="110"/>
          <w:sz w:val="24"/>
        </w:rPr>
        <w:t> </w:t>
      </w:r>
      <w:r>
        <w:rPr>
          <w:w w:val="110"/>
          <w:sz w:val="24"/>
        </w:rPr>
        <w:t>(Iowa</w:t>
      </w:r>
      <w:r>
        <w:rPr>
          <w:spacing w:val="-11"/>
          <w:w w:val="110"/>
          <w:sz w:val="24"/>
        </w:rPr>
        <w:t> </w:t>
      </w:r>
      <w:r>
        <w:rPr>
          <w:w w:val="110"/>
          <w:sz w:val="24"/>
        </w:rPr>
        <w:t>2020)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(finding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a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petitioner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lacked</w:t>
      </w:r>
      <w:r>
        <w:rPr>
          <w:spacing w:val="-55"/>
          <w:w w:val="110"/>
          <w:sz w:val="24"/>
        </w:rPr>
        <w:t> </w:t>
      </w:r>
      <w:r>
        <w:rPr>
          <w:w w:val="110"/>
          <w:sz w:val="24"/>
        </w:rPr>
        <w:t>standing when he “d[id] not suggest that </w:t>
      </w:r>
      <w:r>
        <w:rPr>
          <w:i/>
          <w:w w:val="110"/>
          <w:sz w:val="24"/>
        </w:rPr>
        <w:t>he personally </w:t>
      </w:r>
      <w:r>
        <w:rPr>
          <w:w w:val="110"/>
          <w:sz w:val="24"/>
        </w:rPr>
        <w:t>[wa]s injured by deficient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campaign</w:t>
      </w:r>
      <w:r>
        <w:rPr>
          <w:spacing w:val="8"/>
          <w:w w:val="110"/>
          <w:sz w:val="24"/>
        </w:rPr>
        <w:t> </w:t>
      </w:r>
      <w:r>
        <w:rPr>
          <w:w w:val="110"/>
          <w:sz w:val="24"/>
        </w:rPr>
        <w:t>reporting”).</w:t>
      </w:r>
    </w:p>
    <w:p>
      <w:pPr>
        <w:pStyle w:val="BodyText"/>
        <w:spacing w:line="491" w:lineRule="auto" w:before="4"/>
        <w:ind w:right="134" w:firstLine="719"/>
      </w:pPr>
      <w:r>
        <w:rPr>
          <w:w w:val="110"/>
        </w:rPr>
        <w:t>Put another way, the statute forming the basis for Olsen’s lawsuit aims only</w:t>
      </w:r>
      <w:r>
        <w:rPr>
          <w:spacing w:val="1"/>
          <w:w w:val="110"/>
        </w:rPr>
        <w:t> </w:t>
      </w:r>
      <w:r>
        <w:rPr>
          <w:w w:val="110"/>
        </w:rPr>
        <w:t>to</w:t>
      </w:r>
      <w:r>
        <w:rPr>
          <w:spacing w:val="1"/>
          <w:w w:val="110"/>
        </w:rPr>
        <w:t> </w:t>
      </w:r>
      <w:r>
        <w:rPr>
          <w:w w:val="110"/>
        </w:rPr>
        <w:t>protect</w:t>
      </w:r>
      <w:r>
        <w:rPr>
          <w:spacing w:val="1"/>
          <w:w w:val="110"/>
        </w:rPr>
        <w:t> </w:t>
      </w:r>
      <w:r>
        <w:rPr>
          <w:w w:val="110"/>
        </w:rPr>
        <w:t>“educational</w:t>
      </w:r>
      <w:r>
        <w:rPr>
          <w:spacing w:val="1"/>
          <w:w w:val="110"/>
        </w:rPr>
        <w:t> </w:t>
      </w:r>
      <w:r>
        <w:rPr>
          <w:w w:val="110"/>
        </w:rPr>
        <w:t>and</w:t>
      </w:r>
      <w:r>
        <w:rPr>
          <w:spacing w:val="1"/>
          <w:w w:val="110"/>
        </w:rPr>
        <w:t> </w:t>
      </w:r>
      <w:r>
        <w:rPr>
          <w:w w:val="110"/>
        </w:rPr>
        <w:t>long-term</w:t>
      </w:r>
      <w:r>
        <w:rPr>
          <w:spacing w:val="1"/>
          <w:w w:val="110"/>
        </w:rPr>
        <w:t> </w:t>
      </w:r>
      <w:r>
        <w:rPr>
          <w:w w:val="110"/>
        </w:rPr>
        <w:t>care</w:t>
      </w:r>
      <w:r>
        <w:rPr>
          <w:spacing w:val="1"/>
          <w:w w:val="110"/>
        </w:rPr>
        <w:t> </w:t>
      </w:r>
      <w:r>
        <w:rPr>
          <w:w w:val="110"/>
        </w:rPr>
        <w:t>facilities”</w:t>
      </w:r>
      <w:r>
        <w:rPr>
          <w:spacing w:val="1"/>
          <w:w w:val="110"/>
        </w:rPr>
        <w:t> </w:t>
      </w:r>
      <w:r>
        <w:rPr>
          <w:w w:val="110"/>
        </w:rPr>
        <w:t>from</w:t>
      </w:r>
      <w:r>
        <w:rPr>
          <w:spacing w:val="1"/>
          <w:w w:val="110"/>
        </w:rPr>
        <w:t> </w:t>
      </w:r>
      <w:r>
        <w:rPr>
          <w:w w:val="110"/>
        </w:rPr>
        <w:t>future</w:t>
      </w:r>
      <w:r>
        <w:rPr>
          <w:spacing w:val="1"/>
          <w:w w:val="110"/>
        </w:rPr>
        <w:t> </w:t>
      </w:r>
      <w:r>
        <w:rPr>
          <w:w w:val="110"/>
        </w:rPr>
        <w:t>denials</w:t>
      </w:r>
      <w:r>
        <w:rPr>
          <w:spacing w:val="1"/>
          <w:w w:val="110"/>
        </w:rPr>
        <w:t> </w:t>
      </w:r>
      <w:r>
        <w:rPr>
          <w:w w:val="110"/>
        </w:rPr>
        <w:t>or</w:t>
      </w:r>
      <w:r>
        <w:rPr>
          <w:spacing w:val="1"/>
          <w:w w:val="110"/>
        </w:rPr>
        <w:t> </w:t>
      </w:r>
      <w:r>
        <w:rPr>
          <w:w w:val="110"/>
        </w:rPr>
        <w:t>revocations</w:t>
      </w:r>
      <w:r>
        <w:rPr>
          <w:spacing w:val="-8"/>
          <w:w w:val="110"/>
        </w:rPr>
        <w:t> </w:t>
      </w:r>
      <w:r>
        <w:rPr>
          <w:w w:val="110"/>
        </w:rPr>
        <w:t>of</w:t>
      </w:r>
      <w:r>
        <w:rPr>
          <w:spacing w:val="-7"/>
          <w:w w:val="110"/>
        </w:rPr>
        <w:t> </w:t>
      </w:r>
      <w:r>
        <w:rPr>
          <w:w w:val="110"/>
        </w:rPr>
        <w:t>federal</w:t>
      </w:r>
      <w:r>
        <w:rPr>
          <w:spacing w:val="-7"/>
          <w:w w:val="110"/>
        </w:rPr>
        <w:t> </w:t>
      </w:r>
      <w:r>
        <w:rPr>
          <w:w w:val="110"/>
        </w:rPr>
        <w:t>funding.</w:t>
      </w:r>
      <w:r>
        <w:rPr>
          <w:spacing w:val="-4"/>
          <w:w w:val="110"/>
        </w:rPr>
        <w:t> </w:t>
      </w:r>
      <w:r>
        <w:rPr>
          <w:w w:val="110"/>
        </w:rPr>
        <w:t>2020</w:t>
      </w:r>
      <w:r>
        <w:rPr>
          <w:spacing w:val="-7"/>
          <w:w w:val="110"/>
        </w:rPr>
        <w:t> </w:t>
      </w:r>
      <w:r>
        <w:rPr>
          <w:w w:val="110"/>
        </w:rPr>
        <w:t>Iowa</w:t>
      </w:r>
      <w:r>
        <w:rPr>
          <w:spacing w:val="-7"/>
          <w:w w:val="110"/>
        </w:rPr>
        <w:t> </w:t>
      </w:r>
      <w:r>
        <w:rPr>
          <w:w w:val="110"/>
        </w:rPr>
        <w:t>Acts</w:t>
      </w:r>
      <w:r>
        <w:rPr>
          <w:spacing w:val="-7"/>
          <w:w w:val="110"/>
        </w:rPr>
        <w:t> </w:t>
      </w:r>
      <w:r>
        <w:rPr>
          <w:w w:val="110"/>
        </w:rPr>
        <w:t>ch.</w:t>
      </w:r>
      <w:r>
        <w:rPr>
          <w:spacing w:val="-6"/>
          <w:w w:val="110"/>
        </w:rPr>
        <w:t> </w:t>
      </w:r>
      <w:r>
        <w:rPr>
          <w:w w:val="110"/>
        </w:rPr>
        <w:t>1116,</w:t>
      </w:r>
      <w:r>
        <w:rPr>
          <w:spacing w:val="-6"/>
          <w:w w:val="110"/>
        </w:rPr>
        <w:t> </w:t>
      </w:r>
      <w:r>
        <w:rPr>
          <w:w w:val="110"/>
        </w:rPr>
        <w:t>§</w:t>
      </w:r>
      <w:r>
        <w:rPr>
          <w:spacing w:val="-7"/>
          <w:w w:val="110"/>
        </w:rPr>
        <w:t> </w:t>
      </w:r>
      <w:r>
        <w:rPr>
          <w:w w:val="110"/>
        </w:rPr>
        <w:t>31.</w:t>
      </w:r>
      <w:r>
        <w:rPr>
          <w:spacing w:val="-5"/>
          <w:w w:val="110"/>
        </w:rPr>
        <w:t> </w:t>
      </w:r>
      <w:r>
        <w:rPr>
          <w:w w:val="110"/>
        </w:rPr>
        <w:t>Olsen</w:t>
      </w:r>
      <w:r>
        <w:rPr>
          <w:spacing w:val="-6"/>
          <w:w w:val="110"/>
        </w:rPr>
        <w:t> </w:t>
      </w:r>
      <w:r>
        <w:rPr>
          <w:w w:val="110"/>
        </w:rPr>
        <w:t>is</w:t>
      </w:r>
      <w:r>
        <w:rPr>
          <w:spacing w:val="-7"/>
          <w:w w:val="110"/>
        </w:rPr>
        <w:t> </w:t>
      </w:r>
      <w:r>
        <w:rPr>
          <w:w w:val="110"/>
        </w:rPr>
        <w:t>plainly</w:t>
      </w:r>
      <w:r>
        <w:rPr>
          <w:spacing w:val="-7"/>
          <w:w w:val="110"/>
        </w:rPr>
        <w:t> </w:t>
      </w:r>
      <w:r>
        <w:rPr>
          <w:w w:val="110"/>
        </w:rPr>
        <w:t>not</w:t>
      </w:r>
      <w:r>
        <w:rPr>
          <w:spacing w:val="-8"/>
          <w:w w:val="110"/>
        </w:rPr>
        <w:t> </w:t>
      </w:r>
      <w:r>
        <w:rPr>
          <w:w w:val="110"/>
        </w:rPr>
        <w:t>an</w:t>
      </w:r>
      <w:r>
        <w:rPr>
          <w:spacing w:val="-55"/>
          <w:w w:val="110"/>
        </w:rPr>
        <w:t> </w:t>
      </w:r>
      <w:r>
        <w:rPr>
          <w:w w:val="110"/>
        </w:rPr>
        <w:t>educational</w:t>
      </w:r>
      <w:r>
        <w:rPr>
          <w:spacing w:val="-11"/>
          <w:w w:val="110"/>
        </w:rPr>
        <w:t> </w:t>
      </w:r>
      <w:r>
        <w:rPr>
          <w:w w:val="110"/>
        </w:rPr>
        <w:t>or</w:t>
      </w:r>
      <w:r>
        <w:rPr>
          <w:spacing w:val="-13"/>
          <w:w w:val="110"/>
        </w:rPr>
        <w:t> </w:t>
      </w:r>
      <w:r>
        <w:rPr>
          <w:w w:val="110"/>
        </w:rPr>
        <w:t>long-term</w:t>
      </w:r>
      <w:r>
        <w:rPr>
          <w:spacing w:val="-11"/>
          <w:w w:val="110"/>
        </w:rPr>
        <w:t> </w:t>
      </w:r>
      <w:r>
        <w:rPr>
          <w:w w:val="110"/>
        </w:rPr>
        <w:t>care</w:t>
      </w:r>
      <w:r>
        <w:rPr>
          <w:spacing w:val="-11"/>
          <w:w w:val="110"/>
        </w:rPr>
        <w:t> </w:t>
      </w:r>
      <w:r>
        <w:rPr>
          <w:w w:val="110"/>
        </w:rPr>
        <w:t>facility</w:t>
      </w:r>
      <w:r>
        <w:rPr>
          <w:spacing w:val="-9"/>
          <w:w w:val="110"/>
        </w:rPr>
        <w:t> </w:t>
      </w:r>
      <w:r>
        <w:rPr>
          <w:w w:val="110"/>
        </w:rPr>
        <w:t>that</w:t>
      </w:r>
      <w:r>
        <w:rPr>
          <w:spacing w:val="-12"/>
          <w:w w:val="110"/>
        </w:rPr>
        <w:t> </w:t>
      </w:r>
      <w:r>
        <w:rPr>
          <w:w w:val="110"/>
        </w:rPr>
        <w:t>is</w:t>
      </w:r>
      <w:r>
        <w:rPr>
          <w:spacing w:val="-12"/>
          <w:w w:val="110"/>
        </w:rPr>
        <w:t> </w:t>
      </w:r>
      <w:r>
        <w:rPr>
          <w:w w:val="110"/>
        </w:rPr>
        <w:t>or</w:t>
      </w:r>
      <w:r>
        <w:rPr>
          <w:spacing w:val="-11"/>
          <w:w w:val="110"/>
        </w:rPr>
        <w:t> </w:t>
      </w:r>
      <w:r>
        <w:rPr>
          <w:w w:val="110"/>
        </w:rPr>
        <w:t>might</w:t>
      </w:r>
      <w:r>
        <w:rPr>
          <w:spacing w:val="-13"/>
          <w:w w:val="110"/>
        </w:rPr>
        <w:t> </w:t>
      </w:r>
      <w:r>
        <w:rPr>
          <w:w w:val="110"/>
        </w:rPr>
        <w:t>be</w:t>
      </w:r>
      <w:r>
        <w:rPr>
          <w:spacing w:val="-12"/>
          <w:w w:val="110"/>
        </w:rPr>
        <w:t> </w:t>
      </w:r>
      <w:r>
        <w:rPr>
          <w:w w:val="110"/>
        </w:rPr>
        <w:t>subject</w:t>
      </w:r>
      <w:r>
        <w:rPr>
          <w:spacing w:val="-13"/>
          <w:w w:val="110"/>
        </w:rPr>
        <w:t> </w:t>
      </w:r>
      <w:r>
        <w:rPr>
          <w:w w:val="110"/>
        </w:rPr>
        <w:t>to</w:t>
      </w:r>
      <w:r>
        <w:rPr>
          <w:spacing w:val="-10"/>
          <w:w w:val="110"/>
        </w:rPr>
        <w:t> </w:t>
      </w:r>
      <w:r>
        <w:rPr>
          <w:w w:val="110"/>
        </w:rPr>
        <w:t>the</w:t>
      </w:r>
      <w:r>
        <w:rPr>
          <w:spacing w:val="-11"/>
          <w:w w:val="110"/>
        </w:rPr>
        <w:t> </w:t>
      </w:r>
      <w:r>
        <w:rPr>
          <w:w w:val="110"/>
        </w:rPr>
        <w:t>consequences</w:t>
      </w:r>
      <w:r>
        <w:rPr>
          <w:spacing w:val="-56"/>
          <w:w w:val="110"/>
        </w:rPr>
        <w:t> </w:t>
      </w:r>
      <w:r>
        <w:rPr>
          <w:w w:val="110"/>
        </w:rPr>
        <w:t>the statute anticipates. So, as has been the law since 1855, Olsen’s attempt to bring</w:t>
      </w:r>
      <w:r>
        <w:rPr>
          <w:spacing w:val="1"/>
          <w:w w:val="110"/>
        </w:rPr>
        <w:t> </w:t>
      </w:r>
      <w:r>
        <w:rPr>
          <w:w w:val="110"/>
        </w:rPr>
        <w:t>this lawsuit to benefit someone else must fail. </w:t>
      </w:r>
      <w:r>
        <w:rPr>
          <w:i/>
          <w:w w:val="110"/>
        </w:rPr>
        <w:t>See State ex rel. Weir</w:t>
      </w:r>
      <w:r>
        <w:rPr>
          <w:w w:val="110"/>
        </w:rPr>
        <w:t>, 2 Iowa at 286</w:t>
      </w:r>
      <w:r>
        <w:rPr>
          <w:spacing w:val="1"/>
          <w:w w:val="110"/>
        </w:rPr>
        <w:t> </w:t>
      </w:r>
      <w:r>
        <w:rPr>
          <w:w w:val="110"/>
        </w:rPr>
        <w:t>(“Weir was seeking to enforce the payment to Thomas Davis of the three hundred</w:t>
      </w:r>
      <w:r>
        <w:rPr>
          <w:spacing w:val="1"/>
          <w:w w:val="110"/>
        </w:rPr>
        <w:t> </w:t>
      </w:r>
      <w:r>
        <w:rPr>
          <w:w w:val="110"/>
        </w:rPr>
        <w:t>dollars</w:t>
      </w:r>
      <w:r>
        <w:rPr>
          <w:spacing w:val="1"/>
          <w:w w:val="110"/>
        </w:rPr>
        <w:t> </w:t>
      </w:r>
      <w:r>
        <w:rPr>
          <w:w w:val="110"/>
        </w:rPr>
        <w:t>awarded</w:t>
      </w:r>
      <w:r>
        <w:rPr>
          <w:spacing w:val="1"/>
          <w:w w:val="110"/>
        </w:rPr>
        <w:t> </w:t>
      </w:r>
      <w:r>
        <w:rPr>
          <w:w w:val="110"/>
        </w:rPr>
        <w:t>to</w:t>
      </w:r>
      <w:r>
        <w:rPr>
          <w:spacing w:val="1"/>
          <w:w w:val="110"/>
        </w:rPr>
        <w:t> </w:t>
      </w:r>
      <w:r>
        <w:rPr>
          <w:w w:val="110"/>
        </w:rPr>
        <w:t>him.</w:t>
      </w:r>
      <w:r>
        <w:rPr>
          <w:spacing w:val="1"/>
          <w:w w:val="110"/>
        </w:rPr>
        <w:t> </w:t>
      </w:r>
      <w:r>
        <w:rPr>
          <w:w w:val="110"/>
        </w:rPr>
        <w:t>So</w:t>
      </w:r>
      <w:r>
        <w:rPr>
          <w:spacing w:val="1"/>
          <w:w w:val="110"/>
        </w:rPr>
        <w:t> </w:t>
      </w:r>
      <w:r>
        <w:rPr>
          <w:w w:val="110"/>
        </w:rPr>
        <w:t>far</w:t>
      </w:r>
      <w:r>
        <w:rPr>
          <w:spacing w:val="1"/>
          <w:w w:val="110"/>
        </w:rPr>
        <w:t> </w:t>
      </w:r>
      <w:r>
        <w:rPr>
          <w:w w:val="110"/>
        </w:rPr>
        <w:t>as</w:t>
      </w:r>
      <w:r>
        <w:rPr>
          <w:spacing w:val="1"/>
          <w:w w:val="110"/>
        </w:rPr>
        <w:t> </w:t>
      </w:r>
      <w:r>
        <w:rPr>
          <w:w w:val="110"/>
        </w:rPr>
        <w:t>appears</w:t>
      </w:r>
      <w:r>
        <w:rPr>
          <w:spacing w:val="1"/>
          <w:w w:val="110"/>
        </w:rPr>
        <w:t> </w:t>
      </w:r>
      <w:r>
        <w:rPr>
          <w:w w:val="110"/>
        </w:rPr>
        <w:t>to</w:t>
      </w:r>
      <w:r>
        <w:rPr>
          <w:spacing w:val="1"/>
          <w:w w:val="110"/>
        </w:rPr>
        <w:t> </w:t>
      </w:r>
      <w:r>
        <w:rPr>
          <w:w w:val="110"/>
        </w:rPr>
        <w:t>us</w:t>
      </w:r>
      <w:r>
        <w:rPr>
          <w:spacing w:val="1"/>
          <w:w w:val="110"/>
        </w:rPr>
        <w:t> </w:t>
      </w:r>
      <w:r>
        <w:rPr>
          <w:w w:val="110"/>
        </w:rPr>
        <w:t>now,</w:t>
      </w:r>
      <w:r>
        <w:rPr>
          <w:spacing w:val="1"/>
          <w:w w:val="110"/>
        </w:rPr>
        <w:t> </w:t>
      </w:r>
      <w:r>
        <w:rPr>
          <w:w w:val="110"/>
        </w:rPr>
        <w:t>Davis</w:t>
      </w:r>
      <w:r>
        <w:rPr>
          <w:spacing w:val="1"/>
          <w:w w:val="110"/>
        </w:rPr>
        <w:t> </w:t>
      </w:r>
      <w:r>
        <w:rPr>
          <w:w w:val="110"/>
        </w:rPr>
        <w:t>might</w:t>
      </w:r>
      <w:r>
        <w:rPr>
          <w:spacing w:val="1"/>
          <w:w w:val="110"/>
        </w:rPr>
        <w:t> </w:t>
      </w:r>
      <w:r>
        <w:rPr>
          <w:w w:val="110"/>
        </w:rPr>
        <w:t>make</w:t>
      </w:r>
      <w:r>
        <w:rPr>
          <w:spacing w:val="1"/>
          <w:w w:val="110"/>
        </w:rPr>
        <w:t> </w:t>
      </w:r>
      <w:r>
        <w:rPr>
          <w:w w:val="110"/>
        </w:rPr>
        <w:t>this</w:t>
      </w:r>
      <w:r>
        <w:rPr>
          <w:spacing w:val="1"/>
          <w:w w:val="110"/>
        </w:rPr>
        <w:t> </w:t>
      </w:r>
      <w:r>
        <w:rPr>
          <w:w w:val="110"/>
        </w:rPr>
        <w:t>application,</w:t>
      </w:r>
      <w:r>
        <w:rPr>
          <w:spacing w:val="1"/>
          <w:w w:val="110"/>
        </w:rPr>
        <w:t> </w:t>
      </w:r>
      <w:r>
        <w:rPr>
          <w:w w:val="110"/>
        </w:rPr>
        <w:t>but</w:t>
      </w:r>
      <w:r>
        <w:rPr>
          <w:spacing w:val="1"/>
          <w:w w:val="110"/>
        </w:rPr>
        <w:t> </w:t>
      </w:r>
      <w:r>
        <w:rPr>
          <w:w w:val="110"/>
        </w:rPr>
        <w:t>we</w:t>
      </w:r>
      <w:r>
        <w:rPr>
          <w:spacing w:val="2"/>
          <w:w w:val="110"/>
        </w:rPr>
        <w:t> </w:t>
      </w:r>
      <w:r>
        <w:rPr>
          <w:w w:val="110"/>
        </w:rPr>
        <w:t>do not</w:t>
      </w:r>
      <w:r>
        <w:rPr>
          <w:spacing w:val="2"/>
          <w:w w:val="110"/>
        </w:rPr>
        <w:t> </w:t>
      </w:r>
      <w:r>
        <w:rPr>
          <w:w w:val="110"/>
        </w:rPr>
        <w:t>see</w:t>
      </w:r>
      <w:r>
        <w:rPr>
          <w:spacing w:val="2"/>
          <w:w w:val="110"/>
        </w:rPr>
        <w:t> </w:t>
      </w:r>
      <w:r>
        <w:rPr>
          <w:w w:val="110"/>
        </w:rPr>
        <w:t>upon</w:t>
      </w:r>
      <w:r>
        <w:rPr>
          <w:spacing w:val="2"/>
          <w:w w:val="110"/>
        </w:rPr>
        <w:t> </w:t>
      </w:r>
      <w:r>
        <w:rPr>
          <w:w w:val="110"/>
        </w:rPr>
        <w:t>what</w:t>
      </w:r>
      <w:r>
        <w:rPr>
          <w:spacing w:val="2"/>
          <w:w w:val="110"/>
        </w:rPr>
        <w:t> </w:t>
      </w:r>
      <w:r>
        <w:rPr>
          <w:w w:val="110"/>
        </w:rPr>
        <w:t>ground</w:t>
      </w:r>
      <w:r>
        <w:rPr>
          <w:spacing w:val="1"/>
          <w:w w:val="110"/>
        </w:rPr>
        <w:t> </w:t>
      </w:r>
      <w:r>
        <w:rPr>
          <w:w w:val="110"/>
        </w:rPr>
        <w:t>Weir</w:t>
      </w:r>
      <w:r>
        <w:rPr>
          <w:spacing w:val="1"/>
          <w:w w:val="110"/>
        </w:rPr>
        <w:t> </w:t>
      </w:r>
      <w:r>
        <w:rPr>
          <w:w w:val="110"/>
        </w:rPr>
        <w:t>can</w:t>
      </w:r>
      <w:r>
        <w:rPr>
          <w:spacing w:val="3"/>
          <w:w w:val="110"/>
        </w:rPr>
        <w:t> </w:t>
      </w:r>
      <w:r>
        <w:rPr>
          <w:w w:val="110"/>
        </w:rPr>
        <w:t>make</w:t>
      </w:r>
      <w:r>
        <w:rPr>
          <w:spacing w:val="2"/>
          <w:w w:val="110"/>
        </w:rPr>
        <w:t> </w:t>
      </w:r>
      <w:r>
        <w:rPr>
          <w:w w:val="110"/>
        </w:rPr>
        <w:t>it.”).</w:t>
      </w:r>
    </w:p>
    <w:p>
      <w:pPr>
        <w:pStyle w:val="Heading2"/>
        <w:numPr>
          <w:ilvl w:val="0"/>
          <w:numId w:val="1"/>
        </w:numPr>
        <w:tabs>
          <w:tab w:pos="1221" w:val="left" w:leader="none"/>
        </w:tabs>
        <w:spacing w:line="244" w:lineRule="auto" w:before="4" w:after="0"/>
        <w:ind w:left="1220" w:right="131" w:hanging="360"/>
        <w:jc w:val="left"/>
      </w:pPr>
      <w:r>
        <w:rPr>
          <w:w w:val="115"/>
        </w:rPr>
        <w:t>Judicial</w:t>
      </w:r>
      <w:r>
        <w:rPr>
          <w:spacing w:val="60"/>
          <w:w w:val="115"/>
        </w:rPr>
        <w:t> </w:t>
      </w:r>
      <w:r>
        <w:rPr>
          <w:w w:val="115"/>
        </w:rPr>
        <w:t>review</w:t>
      </w:r>
      <w:r>
        <w:rPr>
          <w:spacing w:val="60"/>
          <w:w w:val="115"/>
        </w:rPr>
        <w:t> </w:t>
      </w:r>
      <w:r>
        <w:rPr>
          <w:w w:val="115"/>
        </w:rPr>
        <w:t>under  Chapter</w:t>
      </w:r>
      <w:r>
        <w:rPr>
          <w:spacing w:val="60"/>
          <w:w w:val="115"/>
        </w:rPr>
        <w:t> </w:t>
      </w:r>
      <w:r>
        <w:rPr>
          <w:w w:val="115"/>
        </w:rPr>
        <w:t>17A</w:t>
      </w:r>
      <w:r>
        <w:rPr>
          <w:spacing w:val="4"/>
          <w:w w:val="115"/>
        </w:rPr>
        <w:t> </w:t>
      </w:r>
      <w:r>
        <w:rPr>
          <w:w w:val="115"/>
        </w:rPr>
        <w:t>is  the</w:t>
      </w:r>
      <w:r>
        <w:rPr>
          <w:spacing w:val="59"/>
          <w:w w:val="115"/>
        </w:rPr>
        <w:t> </w:t>
      </w:r>
      <w:r>
        <w:rPr>
          <w:w w:val="115"/>
        </w:rPr>
        <w:t>exclusive</w:t>
      </w:r>
      <w:r>
        <w:rPr>
          <w:spacing w:val="3"/>
          <w:w w:val="115"/>
        </w:rPr>
        <w:t> </w:t>
      </w:r>
      <w:r>
        <w:rPr>
          <w:w w:val="115"/>
        </w:rPr>
        <w:t>method</w:t>
      </w:r>
      <w:r>
        <w:rPr>
          <w:spacing w:val="1"/>
          <w:w w:val="115"/>
        </w:rPr>
        <w:t> </w:t>
      </w:r>
      <w:r>
        <w:rPr>
          <w:w w:val="115"/>
        </w:rPr>
        <w:t>to</w:t>
      </w:r>
      <w:r>
        <w:rPr>
          <w:spacing w:val="-58"/>
          <w:w w:val="115"/>
        </w:rPr>
        <w:t> </w:t>
      </w:r>
      <w:r>
        <w:rPr>
          <w:w w:val="115"/>
        </w:rPr>
        <w:t>challenge</w:t>
      </w:r>
      <w:r>
        <w:rPr>
          <w:spacing w:val="25"/>
          <w:w w:val="115"/>
        </w:rPr>
        <w:t> </w:t>
      </w:r>
      <w:r>
        <w:rPr>
          <w:w w:val="115"/>
        </w:rPr>
        <w:t>inaction</w:t>
      </w:r>
      <w:r>
        <w:rPr>
          <w:spacing w:val="25"/>
          <w:w w:val="115"/>
        </w:rPr>
        <w:t> </w:t>
      </w:r>
      <w:r>
        <w:rPr>
          <w:w w:val="115"/>
        </w:rPr>
        <w:t>by</w:t>
      </w:r>
      <w:r>
        <w:rPr>
          <w:spacing w:val="26"/>
          <w:w w:val="115"/>
        </w:rPr>
        <w:t> </w:t>
      </w:r>
      <w:r>
        <w:rPr>
          <w:w w:val="115"/>
        </w:rPr>
        <w:t>the</w:t>
      </w:r>
      <w:r>
        <w:rPr>
          <w:spacing w:val="25"/>
          <w:w w:val="115"/>
        </w:rPr>
        <w:t> </w:t>
      </w:r>
      <w:r>
        <w:rPr>
          <w:w w:val="115"/>
        </w:rPr>
        <w:t>Iowa</w:t>
      </w:r>
      <w:r>
        <w:rPr>
          <w:spacing w:val="26"/>
          <w:w w:val="115"/>
        </w:rPr>
        <w:t> </w:t>
      </w:r>
      <w:r>
        <w:rPr>
          <w:w w:val="115"/>
        </w:rPr>
        <w:t>Department</w:t>
      </w:r>
      <w:r>
        <w:rPr>
          <w:spacing w:val="27"/>
          <w:w w:val="115"/>
        </w:rPr>
        <w:t> </w:t>
      </w:r>
      <w:r>
        <w:rPr>
          <w:w w:val="115"/>
        </w:rPr>
        <w:t>of</w:t>
      </w:r>
      <w:r>
        <w:rPr>
          <w:spacing w:val="24"/>
          <w:w w:val="115"/>
        </w:rPr>
        <w:t> </w:t>
      </w:r>
      <w:r>
        <w:rPr>
          <w:w w:val="115"/>
        </w:rPr>
        <w:t>Public</w:t>
      </w:r>
      <w:r>
        <w:rPr>
          <w:spacing w:val="25"/>
          <w:w w:val="115"/>
        </w:rPr>
        <w:t> </w:t>
      </w:r>
      <w:r>
        <w:rPr>
          <w:w w:val="115"/>
        </w:rPr>
        <w:t>Health.</w:t>
      </w:r>
    </w:p>
    <w:p>
      <w:pPr>
        <w:pStyle w:val="BodyText"/>
        <w:spacing w:before="8"/>
        <w:ind w:left="0"/>
        <w:jc w:val="left"/>
        <w:rPr>
          <w:b/>
        </w:rPr>
      </w:pPr>
    </w:p>
    <w:p>
      <w:pPr>
        <w:pStyle w:val="BodyText"/>
        <w:spacing w:line="494" w:lineRule="auto"/>
        <w:ind w:right="139" w:firstLine="719"/>
      </w:pPr>
      <w:r>
        <w:rPr>
          <w:w w:val="110"/>
        </w:rPr>
        <w:t>In addition to lacking standing and bringing moot claims, Olsen has also</w:t>
      </w:r>
      <w:r>
        <w:rPr>
          <w:spacing w:val="1"/>
          <w:w w:val="110"/>
        </w:rPr>
        <w:t> </w:t>
      </w:r>
      <w:r>
        <w:rPr>
          <w:w w:val="110"/>
        </w:rPr>
        <w:t>simply</w:t>
      </w:r>
      <w:r>
        <w:rPr>
          <w:spacing w:val="-3"/>
          <w:w w:val="110"/>
        </w:rPr>
        <w:t> </w:t>
      </w:r>
      <w:r>
        <w:rPr>
          <w:w w:val="110"/>
        </w:rPr>
        <w:t>brought</w:t>
      </w:r>
      <w:r>
        <w:rPr>
          <w:spacing w:val="-2"/>
          <w:w w:val="110"/>
        </w:rPr>
        <w:t> </w:t>
      </w:r>
      <w:r>
        <w:rPr>
          <w:w w:val="110"/>
        </w:rPr>
        <w:t>the</w:t>
      </w:r>
      <w:r>
        <w:rPr>
          <w:spacing w:val="-3"/>
          <w:w w:val="110"/>
        </w:rPr>
        <w:t> </w:t>
      </w:r>
      <w:r>
        <w:rPr>
          <w:w w:val="110"/>
        </w:rPr>
        <w:t>wrong</w:t>
      </w:r>
      <w:r>
        <w:rPr>
          <w:spacing w:val="-2"/>
          <w:w w:val="110"/>
        </w:rPr>
        <w:t> </w:t>
      </w:r>
      <w:r>
        <w:rPr>
          <w:w w:val="110"/>
        </w:rPr>
        <w:t>case.</w:t>
      </w:r>
      <w:r>
        <w:rPr>
          <w:spacing w:val="-1"/>
          <w:w w:val="110"/>
        </w:rPr>
        <w:t> </w:t>
      </w:r>
      <w:r>
        <w:rPr>
          <w:w w:val="110"/>
        </w:rPr>
        <w:t>This</w:t>
      </w:r>
      <w:r>
        <w:rPr>
          <w:spacing w:val="-4"/>
          <w:w w:val="110"/>
        </w:rPr>
        <w:t> </w:t>
      </w:r>
      <w:r>
        <w:rPr>
          <w:w w:val="110"/>
        </w:rPr>
        <w:t>dispute</w:t>
      </w:r>
      <w:r>
        <w:rPr>
          <w:spacing w:val="-2"/>
          <w:w w:val="110"/>
        </w:rPr>
        <w:t> </w:t>
      </w:r>
      <w:r>
        <w:rPr>
          <w:w w:val="110"/>
        </w:rPr>
        <w:t>must</w:t>
      </w:r>
      <w:r>
        <w:rPr>
          <w:spacing w:val="-2"/>
          <w:w w:val="110"/>
        </w:rPr>
        <w:t> </w:t>
      </w:r>
      <w:r>
        <w:rPr>
          <w:w w:val="110"/>
        </w:rPr>
        <w:t>proceed</w:t>
      </w:r>
      <w:r>
        <w:rPr>
          <w:spacing w:val="-3"/>
          <w:w w:val="110"/>
        </w:rPr>
        <w:t> </w:t>
      </w:r>
      <w:r>
        <w:rPr>
          <w:w w:val="110"/>
        </w:rPr>
        <w:t>down</w:t>
      </w:r>
      <w:r>
        <w:rPr>
          <w:spacing w:val="-1"/>
          <w:w w:val="110"/>
        </w:rPr>
        <w:t> </w:t>
      </w:r>
      <w:r>
        <w:rPr>
          <w:w w:val="110"/>
        </w:rPr>
        <w:t>the</w:t>
      </w:r>
      <w:r>
        <w:rPr>
          <w:spacing w:val="-3"/>
          <w:w w:val="110"/>
        </w:rPr>
        <w:t> </w:t>
      </w:r>
      <w:r>
        <w:rPr>
          <w:w w:val="110"/>
        </w:rPr>
        <w:t>exclusive</w:t>
      </w:r>
      <w:r>
        <w:rPr>
          <w:spacing w:val="-2"/>
          <w:w w:val="110"/>
        </w:rPr>
        <w:t> </w:t>
      </w:r>
      <w:r>
        <w:rPr>
          <w:w w:val="110"/>
        </w:rPr>
        <w:t>path</w:t>
      </w:r>
    </w:p>
    <w:p>
      <w:pPr>
        <w:spacing w:after="0" w:line="494" w:lineRule="auto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line="491" w:lineRule="auto" w:before="90"/>
        <w:ind w:right="134"/>
      </w:pPr>
      <w:r>
        <w:rPr>
          <w:w w:val="110"/>
        </w:rPr>
        <w:t>of judicial review under Iowa Code chapter 17A, and against only IDPH, not the</w:t>
      </w:r>
      <w:r>
        <w:rPr>
          <w:spacing w:val="1"/>
          <w:w w:val="110"/>
        </w:rPr>
        <w:t> </w:t>
      </w:r>
      <w:r>
        <w:rPr>
          <w:w w:val="110"/>
        </w:rPr>
        <w:t>Governor.</w:t>
      </w:r>
    </w:p>
    <w:p>
      <w:pPr>
        <w:pStyle w:val="BodyText"/>
        <w:spacing w:line="491" w:lineRule="auto"/>
        <w:ind w:right="134" w:firstLine="719"/>
      </w:pPr>
      <w:r>
        <w:rPr>
          <w:w w:val="110"/>
        </w:rPr>
        <w:t>Judicial</w:t>
      </w:r>
      <w:r>
        <w:rPr>
          <w:spacing w:val="1"/>
          <w:w w:val="110"/>
        </w:rPr>
        <w:t> </w:t>
      </w:r>
      <w:r>
        <w:rPr>
          <w:w w:val="110"/>
        </w:rPr>
        <w:t>review</w:t>
      </w:r>
      <w:r>
        <w:rPr>
          <w:spacing w:val="1"/>
          <w:w w:val="110"/>
        </w:rPr>
        <w:t> </w:t>
      </w:r>
      <w:r>
        <w:rPr>
          <w:w w:val="110"/>
        </w:rPr>
        <w:t>under</w:t>
      </w:r>
      <w:r>
        <w:rPr>
          <w:spacing w:val="1"/>
          <w:w w:val="110"/>
        </w:rPr>
        <w:t> </w:t>
      </w:r>
      <w:r>
        <w:rPr>
          <w:w w:val="110"/>
        </w:rPr>
        <w:t>chapter</w:t>
      </w:r>
      <w:r>
        <w:rPr>
          <w:spacing w:val="1"/>
          <w:w w:val="110"/>
        </w:rPr>
        <w:t> </w:t>
      </w:r>
      <w:r>
        <w:rPr>
          <w:w w:val="110"/>
        </w:rPr>
        <w:t>17A</w:t>
      </w:r>
      <w:r>
        <w:rPr>
          <w:spacing w:val="1"/>
          <w:w w:val="110"/>
        </w:rPr>
        <w:t> </w:t>
      </w:r>
      <w:r>
        <w:rPr>
          <w:w w:val="110"/>
        </w:rPr>
        <w:t>is</w:t>
      </w:r>
      <w:r>
        <w:rPr>
          <w:spacing w:val="1"/>
          <w:w w:val="110"/>
        </w:rPr>
        <w:t> </w:t>
      </w:r>
      <w:r>
        <w:rPr>
          <w:w w:val="110"/>
        </w:rPr>
        <w:t>“the</w:t>
      </w:r>
      <w:r>
        <w:rPr>
          <w:spacing w:val="1"/>
          <w:w w:val="110"/>
        </w:rPr>
        <w:t> </w:t>
      </w:r>
      <w:r>
        <w:rPr>
          <w:w w:val="110"/>
        </w:rPr>
        <w:t>exclusive</w:t>
      </w:r>
      <w:r>
        <w:rPr>
          <w:spacing w:val="1"/>
          <w:w w:val="110"/>
        </w:rPr>
        <w:t> </w:t>
      </w:r>
      <w:r>
        <w:rPr>
          <w:w w:val="110"/>
        </w:rPr>
        <w:t>means</w:t>
      </w:r>
      <w:r>
        <w:rPr>
          <w:spacing w:val="1"/>
          <w:w w:val="110"/>
        </w:rPr>
        <w:t> </w:t>
      </w:r>
      <w:r>
        <w:rPr>
          <w:w w:val="110"/>
        </w:rPr>
        <w:t>by</w:t>
      </w:r>
      <w:r>
        <w:rPr>
          <w:spacing w:val="1"/>
          <w:w w:val="110"/>
        </w:rPr>
        <w:t> </w:t>
      </w:r>
      <w:r>
        <w:rPr>
          <w:w w:val="110"/>
        </w:rPr>
        <w:t>which</w:t>
      </w:r>
      <w:r>
        <w:rPr>
          <w:spacing w:val="1"/>
          <w:w w:val="110"/>
        </w:rPr>
        <w:t> </w:t>
      </w:r>
      <w:r>
        <w:rPr>
          <w:w w:val="110"/>
        </w:rPr>
        <w:t>an</w:t>
      </w:r>
      <w:r>
        <w:rPr>
          <w:spacing w:val="1"/>
          <w:w w:val="110"/>
        </w:rPr>
        <w:t> </w:t>
      </w:r>
      <w:r>
        <w:rPr>
          <w:w w:val="110"/>
        </w:rPr>
        <w:t>aggrieved or adversely affected party may seek judicial review” of agency action or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inaction.</w:t>
      </w:r>
      <w:r>
        <w:rPr>
          <w:spacing w:val="-14"/>
          <w:w w:val="110"/>
        </w:rPr>
        <w:t> </w:t>
      </w:r>
      <w:r>
        <w:rPr>
          <w:i/>
          <w:spacing w:val="-1"/>
          <w:w w:val="110"/>
        </w:rPr>
        <w:t>Tindal</w:t>
      </w:r>
      <w:r>
        <w:rPr>
          <w:i/>
          <w:spacing w:val="-12"/>
          <w:w w:val="110"/>
        </w:rPr>
        <w:t> </w:t>
      </w:r>
      <w:r>
        <w:rPr>
          <w:i/>
          <w:spacing w:val="-1"/>
          <w:w w:val="110"/>
        </w:rPr>
        <w:t>v.</w:t>
      </w:r>
      <w:r>
        <w:rPr>
          <w:i/>
          <w:spacing w:val="-13"/>
          <w:w w:val="110"/>
        </w:rPr>
        <w:t> </w:t>
      </w:r>
      <w:r>
        <w:rPr>
          <w:i/>
          <w:spacing w:val="-1"/>
          <w:w w:val="110"/>
        </w:rPr>
        <w:t>Norman</w:t>
      </w:r>
      <w:r>
        <w:rPr>
          <w:spacing w:val="-1"/>
          <w:w w:val="110"/>
        </w:rPr>
        <w:t>,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427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N.W.2d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871,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872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(Iowa</w:t>
      </w:r>
      <w:r>
        <w:rPr>
          <w:spacing w:val="-13"/>
          <w:w w:val="110"/>
        </w:rPr>
        <w:t> </w:t>
      </w:r>
      <w:r>
        <w:rPr>
          <w:w w:val="110"/>
        </w:rPr>
        <w:t>1988).</w:t>
      </w:r>
      <w:r>
        <w:rPr>
          <w:spacing w:val="-13"/>
          <w:w w:val="110"/>
        </w:rPr>
        <w:t> </w:t>
      </w:r>
      <w:r>
        <w:rPr>
          <w:w w:val="110"/>
        </w:rPr>
        <w:t>If</w:t>
      </w:r>
      <w:r>
        <w:rPr>
          <w:spacing w:val="-14"/>
          <w:w w:val="110"/>
        </w:rPr>
        <w:t> </w:t>
      </w:r>
      <w:r>
        <w:rPr>
          <w:w w:val="110"/>
        </w:rPr>
        <w:t>a</w:t>
      </w:r>
      <w:r>
        <w:rPr>
          <w:spacing w:val="-12"/>
          <w:w w:val="110"/>
        </w:rPr>
        <w:t> </w:t>
      </w:r>
      <w:r>
        <w:rPr>
          <w:w w:val="110"/>
        </w:rPr>
        <w:t>controversy</w:t>
      </w:r>
      <w:r>
        <w:rPr>
          <w:spacing w:val="-11"/>
          <w:w w:val="110"/>
        </w:rPr>
        <w:t> </w:t>
      </w:r>
      <w:r>
        <w:rPr>
          <w:w w:val="110"/>
        </w:rPr>
        <w:t>“seeks</w:t>
      </w:r>
      <w:r>
        <w:rPr>
          <w:spacing w:val="-56"/>
          <w:w w:val="110"/>
        </w:rPr>
        <w:t> </w:t>
      </w:r>
      <w:r>
        <w:rPr>
          <w:w w:val="110"/>
        </w:rPr>
        <w:t>review of agency action,” chapter 17A “must be adhered to.” </w:t>
      </w:r>
      <w:r>
        <w:rPr>
          <w:i/>
          <w:w w:val="110"/>
        </w:rPr>
        <w:t>Id.</w:t>
      </w:r>
      <w:r>
        <w:rPr>
          <w:w w:val="110"/>
        </w:rPr>
        <w:t>; </w:t>
      </w:r>
      <w:r>
        <w:rPr>
          <w:i/>
          <w:w w:val="110"/>
        </w:rPr>
        <w:t>accord Kerr v. Iowa</w:t>
      </w:r>
      <w:r>
        <w:rPr>
          <w:i/>
          <w:spacing w:val="-56"/>
          <w:w w:val="110"/>
        </w:rPr>
        <w:t> </w:t>
      </w:r>
      <w:r>
        <w:rPr>
          <w:i/>
          <w:w w:val="110"/>
        </w:rPr>
        <w:t>Pub. Serv. Co.</w:t>
      </w:r>
      <w:r>
        <w:rPr>
          <w:w w:val="110"/>
        </w:rPr>
        <w:t>, 274 N.W.2d 283, 287 (Iowa 1979) (concluding if a person challenges</w:t>
      </w:r>
      <w:r>
        <w:rPr>
          <w:spacing w:val="1"/>
          <w:w w:val="110"/>
        </w:rPr>
        <w:t> </w:t>
      </w:r>
      <w:r>
        <w:rPr>
          <w:w w:val="105"/>
        </w:rPr>
        <w:t>agency action, “the exclusivity of [chapter 17A’s] judicial review provisions can not be</w:t>
      </w:r>
      <w:r>
        <w:rPr>
          <w:spacing w:val="1"/>
          <w:w w:val="105"/>
        </w:rPr>
        <w:t> </w:t>
      </w:r>
      <w:r>
        <w:rPr>
          <w:w w:val="110"/>
        </w:rPr>
        <w:t>disregarded”). So a natural question arises: how is the Court to tell if a controversy</w:t>
      </w:r>
      <w:r>
        <w:rPr>
          <w:spacing w:val="1"/>
          <w:w w:val="110"/>
        </w:rPr>
        <w:t> </w:t>
      </w:r>
      <w:r>
        <w:rPr>
          <w:w w:val="110"/>
        </w:rPr>
        <w:t>seeks</w:t>
      </w:r>
      <w:r>
        <w:rPr>
          <w:spacing w:val="-1"/>
          <w:w w:val="110"/>
        </w:rPr>
        <w:t> </w:t>
      </w:r>
      <w:r>
        <w:rPr>
          <w:w w:val="110"/>
        </w:rPr>
        <w:t>review</w:t>
      </w:r>
      <w:r>
        <w:rPr>
          <w:spacing w:val="1"/>
          <w:w w:val="110"/>
        </w:rPr>
        <w:t> </w:t>
      </w:r>
      <w:r>
        <w:rPr>
          <w:w w:val="110"/>
        </w:rPr>
        <w:t>of agency</w:t>
      </w:r>
      <w:r>
        <w:rPr>
          <w:spacing w:val="2"/>
          <w:w w:val="110"/>
        </w:rPr>
        <w:t> </w:t>
      </w:r>
      <w:r>
        <w:rPr>
          <w:w w:val="110"/>
        </w:rPr>
        <w:t>action?</w:t>
      </w:r>
      <w:r>
        <w:rPr>
          <w:spacing w:val="2"/>
          <w:w w:val="110"/>
        </w:rPr>
        <w:t> </w:t>
      </w:r>
      <w:r>
        <w:rPr>
          <w:w w:val="110"/>
        </w:rPr>
        <w:t>Fortunately,</w:t>
      </w:r>
      <w:r>
        <w:rPr>
          <w:spacing w:val="-2"/>
          <w:w w:val="110"/>
        </w:rPr>
        <w:t> </w:t>
      </w:r>
      <w:r>
        <w:rPr>
          <w:w w:val="110"/>
        </w:rPr>
        <w:t>the</w:t>
      </w:r>
      <w:r>
        <w:rPr>
          <w:spacing w:val="2"/>
          <w:w w:val="110"/>
        </w:rPr>
        <w:t> </w:t>
      </w:r>
      <w:r>
        <w:rPr>
          <w:w w:val="110"/>
        </w:rPr>
        <w:t>answer is straightforward.</w:t>
      </w:r>
    </w:p>
    <w:p>
      <w:pPr>
        <w:pStyle w:val="BodyText"/>
        <w:spacing w:line="491" w:lineRule="auto" w:before="2"/>
        <w:ind w:right="135" w:firstLine="719"/>
      </w:pPr>
      <w:r>
        <w:rPr>
          <w:w w:val="110"/>
        </w:rPr>
        <w:t>Judicial review is an exclusive remedy if “the action or inaction of the agency</w:t>
      </w:r>
      <w:r>
        <w:rPr>
          <w:spacing w:val="1"/>
          <w:w w:val="110"/>
        </w:rPr>
        <w:t> </w:t>
      </w:r>
      <w:r>
        <w:rPr>
          <w:w w:val="110"/>
        </w:rPr>
        <w:t>in</w:t>
      </w:r>
      <w:r>
        <w:rPr>
          <w:spacing w:val="-7"/>
          <w:w w:val="110"/>
        </w:rPr>
        <w:t> </w:t>
      </w:r>
      <w:r>
        <w:rPr>
          <w:w w:val="110"/>
        </w:rPr>
        <w:t>question</w:t>
      </w:r>
      <w:r>
        <w:rPr>
          <w:spacing w:val="-7"/>
          <w:w w:val="110"/>
        </w:rPr>
        <w:t> </w:t>
      </w:r>
      <w:r>
        <w:rPr>
          <w:w w:val="110"/>
        </w:rPr>
        <w:t>bears</w:t>
      </w:r>
      <w:r>
        <w:rPr>
          <w:spacing w:val="-7"/>
          <w:w w:val="110"/>
        </w:rPr>
        <w:t> </w:t>
      </w:r>
      <w:r>
        <w:rPr>
          <w:w w:val="110"/>
        </w:rPr>
        <w:t>a</w:t>
      </w:r>
      <w:r>
        <w:rPr>
          <w:spacing w:val="-6"/>
          <w:w w:val="110"/>
        </w:rPr>
        <w:t> </w:t>
      </w:r>
      <w:r>
        <w:rPr>
          <w:w w:val="110"/>
        </w:rPr>
        <w:t>discernible</w:t>
      </w:r>
      <w:r>
        <w:rPr>
          <w:spacing w:val="-7"/>
          <w:w w:val="110"/>
        </w:rPr>
        <w:t> </w:t>
      </w:r>
      <w:r>
        <w:rPr>
          <w:w w:val="110"/>
        </w:rPr>
        <w:t>relationship</w:t>
      </w:r>
      <w:r>
        <w:rPr>
          <w:spacing w:val="-9"/>
          <w:w w:val="110"/>
        </w:rPr>
        <w:t> </w:t>
      </w:r>
      <w:r>
        <w:rPr>
          <w:w w:val="110"/>
        </w:rPr>
        <w:t>to</w:t>
      </w:r>
      <w:r>
        <w:rPr>
          <w:spacing w:val="-6"/>
          <w:w w:val="110"/>
        </w:rPr>
        <w:t> </w:t>
      </w:r>
      <w:r>
        <w:rPr>
          <w:w w:val="110"/>
        </w:rPr>
        <w:t>the</w:t>
      </w:r>
      <w:r>
        <w:rPr>
          <w:spacing w:val="-7"/>
          <w:w w:val="110"/>
        </w:rPr>
        <w:t> </w:t>
      </w:r>
      <w:r>
        <w:rPr>
          <w:w w:val="110"/>
        </w:rPr>
        <w:t>statutory</w:t>
      </w:r>
      <w:r>
        <w:rPr>
          <w:spacing w:val="-7"/>
          <w:w w:val="110"/>
        </w:rPr>
        <w:t> </w:t>
      </w:r>
      <w:r>
        <w:rPr>
          <w:w w:val="110"/>
        </w:rPr>
        <w:t>mandate</w:t>
      </w:r>
      <w:r>
        <w:rPr>
          <w:spacing w:val="-6"/>
          <w:w w:val="110"/>
        </w:rPr>
        <w:t> </w:t>
      </w:r>
      <w:r>
        <w:rPr>
          <w:w w:val="110"/>
        </w:rPr>
        <w:t>of</w:t>
      </w:r>
      <w:r>
        <w:rPr>
          <w:spacing w:val="-8"/>
          <w:w w:val="110"/>
        </w:rPr>
        <w:t> </w:t>
      </w:r>
      <w:r>
        <w:rPr>
          <w:w w:val="110"/>
        </w:rPr>
        <w:t>the</w:t>
      </w:r>
      <w:r>
        <w:rPr>
          <w:spacing w:val="-6"/>
          <w:w w:val="110"/>
        </w:rPr>
        <w:t> </w:t>
      </w:r>
      <w:r>
        <w:rPr>
          <w:w w:val="110"/>
        </w:rPr>
        <w:t>agency.”</w:t>
      </w:r>
      <w:r>
        <w:rPr>
          <w:spacing w:val="-56"/>
          <w:w w:val="110"/>
        </w:rPr>
        <w:t> </w:t>
      </w:r>
      <w:r>
        <w:rPr>
          <w:i/>
          <w:w w:val="110"/>
        </w:rPr>
        <w:t>Ghost Player, L.L.C. v. State</w:t>
      </w:r>
      <w:r>
        <w:rPr>
          <w:w w:val="110"/>
        </w:rPr>
        <w:t>, 860 N.W.2d 323, 328 (Iowa 2015). Here, Olsen seeks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mandamus</w:t>
      </w:r>
      <w:r>
        <w:rPr>
          <w:spacing w:val="-12"/>
          <w:w w:val="110"/>
        </w:rPr>
        <w:t> </w:t>
      </w:r>
      <w:r>
        <w:rPr>
          <w:i/>
          <w:spacing w:val="-1"/>
          <w:w w:val="110"/>
        </w:rPr>
        <w:t>precisely</w:t>
      </w:r>
      <w:r>
        <w:rPr>
          <w:i/>
          <w:spacing w:val="-12"/>
          <w:w w:val="110"/>
        </w:rPr>
        <w:t> </w:t>
      </w:r>
      <w:r>
        <w:rPr>
          <w:i/>
          <w:spacing w:val="-1"/>
          <w:w w:val="110"/>
        </w:rPr>
        <w:t>because</w:t>
      </w:r>
      <w:r>
        <w:rPr>
          <w:i/>
          <w:spacing w:val="-12"/>
          <w:w w:val="110"/>
        </w:rPr>
        <w:t> </w:t>
      </w:r>
      <w:r>
        <w:rPr>
          <w:spacing w:val="-1"/>
          <w:w w:val="110"/>
        </w:rPr>
        <w:t>a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statute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establishes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a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“statutory</w:t>
      </w:r>
      <w:r>
        <w:rPr>
          <w:spacing w:val="-13"/>
          <w:w w:val="110"/>
        </w:rPr>
        <w:t> </w:t>
      </w:r>
      <w:r>
        <w:rPr>
          <w:w w:val="110"/>
        </w:rPr>
        <w:t>mandate”</w:t>
      </w:r>
      <w:r>
        <w:rPr>
          <w:spacing w:val="-11"/>
          <w:w w:val="110"/>
        </w:rPr>
        <w:t> </w:t>
      </w:r>
      <w:r>
        <w:rPr>
          <w:w w:val="110"/>
        </w:rPr>
        <w:t>Olsen</w:t>
      </w:r>
      <w:r>
        <w:rPr>
          <w:spacing w:val="-14"/>
          <w:w w:val="110"/>
        </w:rPr>
        <w:t> </w:t>
      </w:r>
      <w:r>
        <w:rPr>
          <w:w w:val="110"/>
        </w:rPr>
        <w:t>wants</w:t>
      </w:r>
      <w:r>
        <w:rPr>
          <w:spacing w:val="-56"/>
          <w:w w:val="110"/>
        </w:rPr>
        <w:t> </w:t>
      </w:r>
      <w:r>
        <w:rPr>
          <w:spacing w:val="-1"/>
          <w:w w:val="110"/>
        </w:rPr>
        <w:t>fulfilled.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The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statute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expressly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mentions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IDPH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contains</w:t>
      </w:r>
      <w:r>
        <w:rPr>
          <w:spacing w:val="-9"/>
          <w:w w:val="110"/>
        </w:rPr>
        <w:t> </w:t>
      </w:r>
      <w:r>
        <w:rPr>
          <w:w w:val="110"/>
        </w:rPr>
        <w:t>the</w:t>
      </w:r>
      <w:r>
        <w:rPr>
          <w:spacing w:val="-12"/>
          <w:w w:val="110"/>
        </w:rPr>
        <w:t> </w:t>
      </w:r>
      <w:r>
        <w:rPr>
          <w:w w:val="110"/>
        </w:rPr>
        <w:t>phrase</w:t>
      </w:r>
      <w:r>
        <w:rPr>
          <w:spacing w:val="-11"/>
          <w:w w:val="110"/>
        </w:rPr>
        <w:t> </w:t>
      </w:r>
      <w:r>
        <w:rPr>
          <w:w w:val="110"/>
        </w:rPr>
        <w:t>“shall</w:t>
      </w:r>
      <w:r>
        <w:rPr>
          <w:spacing w:val="-13"/>
          <w:w w:val="110"/>
        </w:rPr>
        <w:t> </w:t>
      </w:r>
      <w:r>
        <w:rPr>
          <w:w w:val="110"/>
        </w:rPr>
        <w:t>request</w:t>
      </w:r>
      <w:r>
        <w:rPr>
          <w:spacing w:val="-56"/>
          <w:w w:val="110"/>
        </w:rPr>
        <w:t> </w:t>
      </w:r>
      <w:r>
        <w:rPr>
          <w:w w:val="105"/>
        </w:rPr>
        <w:t>guarantees.” 2020 Iowa Acts ch. 1116, § 31. Accordingly, the “action or inaction of the</w:t>
      </w:r>
      <w:r>
        <w:rPr>
          <w:spacing w:val="1"/>
          <w:w w:val="105"/>
        </w:rPr>
        <w:t> </w:t>
      </w:r>
      <w:r>
        <w:rPr>
          <w:w w:val="110"/>
        </w:rPr>
        <w:t>agency</w:t>
      </w:r>
      <w:r>
        <w:rPr>
          <w:spacing w:val="1"/>
          <w:w w:val="110"/>
        </w:rPr>
        <w:t> </w:t>
      </w:r>
      <w:r>
        <w:rPr>
          <w:w w:val="110"/>
        </w:rPr>
        <w:t>in</w:t>
      </w:r>
      <w:r>
        <w:rPr>
          <w:spacing w:val="1"/>
          <w:w w:val="110"/>
        </w:rPr>
        <w:t> </w:t>
      </w:r>
      <w:r>
        <w:rPr>
          <w:w w:val="110"/>
        </w:rPr>
        <w:t>question,”</w:t>
      </w:r>
      <w:r>
        <w:rPr>
          <w:spacing w:val="1"/>
          <w:w w:val="110"/>
        </w:rPr>
        <w:t> </w:t>
      </w:r>
      <w:r>
        <w:rPr>
          <w:i/>
          <w:w w:val="110"/>
        </w:rPr>
        <w:t>Ghost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Player</w:t>
      </w:r>
      <w:r>
        <w:rPr>
          <w:w w:val="110"/>
        </w:rPr>
        <w:t>,</w:t>
      </w:r>
      <w:r>
        <w:rPr>
          <w:spacing w:val="1"/>
          <w:w w:val="110"/>
        </w:rPr>
        <w:t> </w:t>
      </w:r>
      <w:r>
        <w:rPr>
          <w:w w:val="110"/>
        </w:rPr>
        <w:t>860</w:t>
      </w:r>
      <w:r>
        <w:rPr>
          <w:spacing w:val="1"/>
          <w:w w:val="110"/>
        </w:rPr>
        <w:t> </w:t>
      </w:r>
      <w:r>
        <w:rPr>
          <w:w w:val="110"/>
        </w:rPr>
        <w:t>N.W.2d</w:t>
      </w:r>
      <w:r>
        <w:rPr>
          <w:spacing w:val="1"/>
          <w:w w:val="110"/>
        </w:rPr>
        <w:t> </w:t>
      </w:r>
      <w:r>
        <w:rPr>
          <w:w w:val="110"/>
        </w:rPr>
        <w:t>at</w:t>
      </w:r>
      <w:r>
        <w:rPr>
          <w:spacing w:val="1"/>
          <w:w w:val="110"/>
        </w:rPr>
        <w:t> </w:t>
      </w:r>
      <w:r>
        <w:rPr>
          <w:w w:val="110"/>
        </w:rPr>
        <w:t>328,</w:t>
      </w:r>
      <w:r>
        <w:rPr>
          <w:spacing w:val="1"/>
          <w:w w:val="110"/>
        </w:rPr>
        <w:t> </w:t>
      </w:r>
      <w:r>
        <w:rPr>
          <w:w w:val="110"/>
        </w:rPr>
        <w:t>is</w:t>
      </w:r>
      <w:r>
        <w:rPr>
          <w:spacing w:val="1"/>
          <w:w w:val="110"/>
        </w:rPr>
        <w:t> </w:t>
      </w:r>
      <w:r>
        <w:rPr>
          <w:w w:val="110"/>
        </w:rPr>
        <w:t>directly,</w:t>
      </w:r>
      <w:r>
        <w:rPr>
          <w:spacing w:val="1"/>
          <w:w w:val="110"/>
        </w:rPr>
        <w:t> </w:t>
      </w:r>
      <w:r>
        <w:rPr>
          <w:w w:val="110"/>
        </w:rPr>
        <w:t>not</w:t>
      </w:r>
      <w:r>
        <w:rPr>
          <w:spacing w:val="1"/>
          <w:w w:val="110"/>
        </w:rPr>
        <w:t> </w:t>
      </w:r>
      <w:r>
        <w:rPr>
          <w:w w:val="110"/>
        </w:rPr>
        <w:t>merely</w:t>
      </w:r>
      <w:r>
        <w:rPr>
          <w:spacing w:val="1"/>
          <w:w w:val="110"/>
        </w:rPr>
        <w:t> </w:t>
      </w:r>
      <w:r>
        <w:rPr>
          <w:w w:val="110"/>
        </w:rPr>
        <w:t>discernably, related to IDPH’s statutory mandate. Therefore, Olsen attacks agency</w:t>
      </w:r>
      <w:r>
        <w:rPr>
          <w:spacing w:val="1"/>
          <w:w w:val="110"/>
        </w:rPr>
        <w:t> </w:t>
      </w:r>
      <w:r>
        <w:rPr>
          <w:w w:val="110"/>
        </w:rPr>
        <w:t>action</w:t>
      </w:r>
      <w:r>
        <w:rPr>
          <w:spacing w:val="3"/>
          <w:w w:val="110"/>
        </w:rPr>
        <w:t> </w:t>
      </w:r>
      <w:r>
        <w:rPr>
          <w:w w:val="110"/>
        </w:rPr>
        <w:t>or</w:t>
      </w:r>
      <w:r>
        <w:rPr>
          <w:spacing w:val="3"/>
          <w:w w:val="110"/>
        </w:rPr>
        <w:t> </w:t>
      </w:r>
      <w:r>
        <w:rPr>
          <w:w w:val="110"/>
        </w:rPr>
        <w:t>inaction,</w:t>
      </w:r>
      <w:r>
        <w:rPr>
          <w:spacing w:val="4"/>
          <w:w w:val="110"/>
        </w:rPr>
        <w:t> </w:t>
      </w:r>
      <w:r>
        <w:rPr>
          <w:w w:val="110"/>
        </w:rPr>
        <w:t>and</w:t>
      </w:r>
      <w:r>
        <w:rPr>
          <w:spacing w:val="2"/>
          <w:w w:val="110"/>
        </w:rPr>
        <w:t> </w:t>
      </w:r>
      <w:r>
        <w:rPr>
          <w:w w:val="110"/>
        </w:rPr>
        <w:t>so</w:t>
      </w:r>
      <w:r>
        <w:rPr>
          <w:spacing w:val="4"/>
          <w:w w:val="110"/>
        </w:rPr>
        <w:t> </w:t>
      </w:r>
      <w:r>
        <w:rPr>
          <w:w w:val="110"/>
        </w:rPr>
        <w:t>judicial</w:t>
      </w:r>
      <w:r>
        <w:rPr>
          <w:spacing w:val="4"/>
          <w:w w:val="110"/>
        </w:rPr>
        <w:t> </w:t>
      </w:r>
      <w:r>
        <w:rPr>
          <w:w w:val="110"/>
        </w:rPr>
        <w:t>review</w:t>
      </w:r>
      <w:r>
        <w:rPr>
          <w:spacing w:val="3"/>
          <w:w w:val="110"/>
        </w:rPr>
        <w:t> </w:t>
      </w:r>
      <w:r>
        <w:rPr>
          <w:w w:val="110"/>
        </w:rPr>
        <w:t>is</w:t>
      </w:r>
      <w:r>
        <w:rPr>
          <w:spacing w:val="1"/>
          <w:w w:val="110"/>
        </w:rPr>
        <w:t> </w:t>
      </w:r>
      <w:r>
        <w:rPr>
          <w:w w:val="110"/>
        </w:rPr>
        <w:t>his</w:t>
      </w:r>
      <w:r>
        <w:rPr>
          <w:spacing w:val="4"/>
          <w:w w:val="110"/>
        </w:rPr>
        <w:t> </w:t>
      </w:r>
      <w:r>
        <w:rPr>
          <w:w w:val="110"/>
        </w:rPr>
        <w:t>exclusive</w:t>
      </w:r>
      <w:r>
        <w:rPr>
          <w:spacing w:val="3"/>
          <w:w w:val="110"/>
        </w:rPr>
        <w:t> </w:t>
      </w:r>
      <w:r>
        <w:rPr>
          <w:w w:val="110"/>
        </w:rPr>
        <w:t>remedy.</w:t>
      </w:r>
    </w:p>
    <w:p>
      <w:pPr>
        <w:pStyle w:val="BodyText"/>
        <w:spacing w:line="491" w:lineRule="auto" w:before="3"/>
        <w:ind w:right="135" w:firstLine="719"/>
      </w:pPr>
      <w:r>
        <w:rPr>
          <w:w w:val="110"/>
        </w:rPr>
        <w:t>Examining the character of the underlying action or inaction means judicial</w:t>
      </w:r>
      <w:r>
        <w:rPr>
          <w:spacing w:val="1"/>
          <w:w w:val="110"/>
        </w:rPr>
        <w:t> </w:t>
      </w:r>
      <w:r>
        <w:rPr>
          <w:w w:val="110"/>
        </w:rPr>
        <w:t>review is the exclusive remedy even if a plaintiff attempts to sue a non-agency. </w:t>
      </w:r>
      <w:r>
        <w:rPr>
          <w:i/>
          <w:w w:val="110"/>
        </w:rPr>
        <w:t>See</w:t>
      </w:r>
      <w:r>
        <w:rPr>
          <w:i/>
          <w:spacing w:val="1"/>
          <w:w w:val="110"/>
        </w:rPr>
        <w:t> </w:t>
      </w:r>
      <w:r>
        <w:rPr>
          <w:i/>
          <w:w w:val="105"/>
        </w:rPr>
        <w:t>Kerr</w:t>
      </w:r>
      <w:r>
        <w:rPr>
          <w:w w:val="105"/>
        </w:rPr>
        <w:t>,</w:t>
      </w:r>
      <w:r>
        <w:rPr>
          <w:spacing w:val="16"/>
          <w:w w:val="105"/>
        </w:rPr>
        <w:t> </w:t>
      </w:r>
      <w:r>
        <w:rPr>
          <w:w w:val="105"/>
        </w:rPr>
        <w:t>274</w:t>
      </w:r>
      <w:r>
        <w:rPr>
          <w:spacing w:val="12"/>
          <w:w w:val="105"/>
        </w:rPr>
        <w:t> </w:t>
      </w:r>
      <w:r>
        <w:rPr>
          <w:w w:val="105"/>
        </w:rPr>
        <w:t>N.W.2d</w:t>
      </w:r>
      <w:r>
        <w:rPr>
          <w:spacing w:val="12"/>
          <w:w w:val="105"/>
        </w:rPr>
        <w:t> </w:t>
      </w:r>
      <w:r>
        <w:rPr>
          <w:w w:val="105"/>
        </w:rPr>
        <w:t>at</w:t>
      </w:r>
      <w:r>
        <w:rPr>
          <w:spacing w:val="12"/>
          <w:w w:val="105"/>
        </w:rPr>
        <w:t> </w:t>
      </w:r>
      <w:r>
        <w:rPr>
          <w:w w:val="105"/>
        </w:rPr>
        <w:t>286</w:t>
      </w:r>
      <w:r>
        <w:rPr>
          <w:spacing w:val="16"/>
          <w:w w:val="105"/>
        </w:rPr>
        <w:t> </w:t>
      </w:r>
      <w:r>
        <w:rPr>
          <w:w w:val="105"/>
        </w:rPr>
        <w:t>(concluding</w:t>
      </w:r>
      <w:r>
        <w:rPr>
          <w:spacing w:val="17"/>
          <w:w w:val="105"/>
        </w:rPr>
        <w:t> </w:t>
      </w:r>
      <w:r>
        <w:rPr>
          <w:w w:val="105"/>
        </w:rPr>
        <w:t>chapter</w:t>
      </w:r>
      <w:r>
        <w:rPr>
          <w:spacing w:val="13"/>
          <w:w w:val="105"/>
        </w:rPr>
        <w:t> </w:t>
      </w:r>
      <w:r>
        <w:rPr>
          <w:w w:val="105"/>
        </w:rPr>
        <w:t>17A’s</w:t>
      </w:r>
      <w:r>
        <w:rPr>
          <w:spacing w:val="14"/>
          <w:w w:val="105"/>
        </w:rPr>
        <w:t> </w:t>
      </w:r>
      <w:r>
        <w:rPr>
          <w:w w:val="105"/>
        </w:rPr>
        <w:t>exclusivity</w:t>
      </w:r>
      <w:r>
        <w:rPr>
          <w:spacing w:val="14"/>
          <w:w w:val="105"/>
        </w:rPr>
        <w:t> </w:t>
      </w:r>
      <w:r>
        <w:rPr>
          <w:w w:val="105"/>
        </w:rPr>
        <w:t>provision</w:t>
      </w:r>
      <w:r>
        <w:rPr>
          <w:spacing w:val="13"/>
          <w:w w:val="105"/>
        </w:rPr>
        <w:t> </w:t>
      </w:r>
      <w:r>
        <w:rPr>
          <w:w w:val="105"/>
        </w:rPr>
        <w:t>applied</w:t>
      </w:r>
      <w:r>
        <w:rPr>
          <w:spacing w:val="13"/>
          <w:w w:val="105"/>
        </w:rPr>
        <w:t> </w:t>
      </w:r>
      <w:r>
        <w:rPr>
          <w:w w:val="105"/>
        </w:rPr>
        <w:t>even</w:t>
      </w:r>
    </w:p>
    <w:p>
      <w:pPr>
        <w:spacing w:after="0" w:line="491" w:lineRule="auto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line="491" w:lineRule="auto" w:before="90"/>
        <w:ind w:right="136"/>
      </w:pPr>
      <w:r>
        <w:rPr>
          <w:w w:val="110"/>
        </w:rPr>
        <w:t>when the plaintiffs sued only a private organization that had received a certificate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from</w:t>
      </w:r>
      <w:r>
        <w:rPr>
          <w:spacing w:val="-14"/>
          <w:w w:val="110"/>
        </w:rPr>
        <w:t> </w:t>
      </w:r>
      <w:r>
        <w:rPr>
          <w:spacing w:val="-1"/>
          <w:w w:val="110"/>
        </w:rPr>
        <w:t>a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state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agency).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Therefore,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it</w:t>
      </w:r>
      <w:r>
        <w:rPr>
          <w:spacing w:val="-13"/>
          <w:w w:val="110"/>
        </w:rPr>
        <w:t> </w:t>
      </w:r>
      <w:r>
        <w:rPr>
          <w:w w:val="110"/>
        </w:rPr>
        <w:t>does</w:t>
      </w:r>
      <w:r>
        <w:rPr>
          <w:spacing w:val="-14"/>
          <w:w w:val="110"/>
        </w:rPr>
        <w:t> </w:t>
      </w:r>
      <w:r>
        <w:rPr>
          <w:w w:val="110"/>
        </w:rPr>
        <w:t>not</w:t>
      </w:r>
      <w:r>
        <w:rPr>
          <w:spacing w:val="-11"/>
          <w:w w:val="110"/>
        </w:rPr>
        <w:t> </w:t>
      </w:r>
      <w:r>
        <w:rPr>
          <w:w w:val="110"/>
        </w:rPr>
        <w:t>matter</w:t>
      </w:r>
      <w:r>
        <w:rPr>
          <w:spacing w:val="-13"/>
          <w:w w:val="110"/>
        </w:rPr>
        <w:t> </w:t>
      </w:r>
      <w:r>
        <w:rPr>
          <w:w w:val="110"/>
        </w:rPr>
        <w:t>that</w:t>
      </w:r>
      <w:r>
        <w:rPr>
          <w:spacing w:val="-14"/>
          <w:w w:val="110"/>
        </w:rPr>
        <w:t> </w:t>
      </w:r>
      <w:r>
        <w:rPr>
          <w:w w:val="110"/>
        </w:rPr>
        <w:t>the</w:t>
      </w:r>
      <w:r>
        <w:rPr>
          <w:spacing w:val="-13"/>
          <w:w w:val="110"/>
        </w:rPr>
        <w:t> </w:t>
      </w:r>
      <w:r>
        <w:rPr>
          <w:w w:val="110"/>
        </w:rPr>
        <w:t>Governor</w:t>
      </w:r>
      <w:r>
        <w:rPr>
          <w:spacing w:val="-15"/>
          <w:w w:val="110"/>
        </w:rPr>
        <w:t> </w:t>
      </w:r>
      <w:r>
        <w:rPr>
          <w:w w:val="110"/>
        </w:rPr>
        <w:t>is</w:t>
      </w:r>
      <w:r>
        <w:rPr>
          <w:spacing w:val="-13"/>
          <w:w w:val="110"/>
        </w:rPr>
        <w:t> </w:t>
      </w:r>
      <w:r>
        <w:rPr>
          <w:w w:val="110"/>
        </w:rPr>
        <w:t>not</w:t>
      </w:r>
      <w:r>
        <w:rPr>
          <w:spacing w:val="-14"/>
          <w:w w:val="110"/>
        </w:rPr>
        <w:t> </w:t>
      </w:r>
      <w:r>
        <w:rPr>
          <w:w w:val="110"/>
        </w:rPr>
        <w:t>an</w:t>
      </w:r>
      <w:r>
        <w:rPr>
          <w:spacing w:val="-13"/>
          <w:w w:val="110"/>
        </w:rPr>
        <w:t> </w:t>
      </w:r>
      <w:r>
        <w:rPr>
          <w:w w:val="110"/>
        </w:rPr>
        <w:t>agency</w:t>
      </w:r>
      <w:r>
        <w:rPr>
          <w:spacing w:val="-56"/>
          <w:w w:val="110"/>
        </w:rPr>
        <w:t> </w:t>
      </w:r>
      <w:r>
        <w:rPr>
          <w:w w:val="105"/>
        </w:rPr>
        <w:t>under section 17A.2(1); </w:t>
      </w:r>
      <w:r>
        <w:rPr>
          <w:w w:val="105"/>
          <w:position w:val="6"/>
          <w:sz w:val="16"/>
        </w:rPr>
        <w:t>1 </w:t>
      </w:r>
      <w:r>
        <w:rPr>
          <w:w w:val="105"/>
        </w:rPr>
        <w:t>if Olsen’s petition challenges agency action—and his reliance</w:t>
      </w:r>
      <w:r>
        <w:rPr>
          <w:spacing w:val="1"/>
          <w:w w:val="105"/>
        </w:rPr>
        <w:t> </w:t>
      </w:r>
      <w:r>
        <w:rPr>
          <w:w w:val="110"/>
        </w:rPr>
        <w:t>on a statute expressly mentioning IDPH can leave little dispute that it does—then</w:t>
      </w:r>
      <w:r>
        <w:rPr>
          <w:spacing w:val="1"/>
          <w:w w:val="110"/>
        </w:rPr>
        <w:t> </w:t>
      </w:r>
      <w:r>
        <w:rPr>
          <w:w w:val="105"/>
        </w:rPr>
        <w:t>exclusivity applies and the Court must dismiss Olsen’s petition because the only relief</w:t>
      </w:r>
      <w:r>
        <w:rPr>
          <w:spacing w:val="1"/>
          <w:w w:val="105"/>
        </w:rPr>
        <w:t> </w:t>
      </w:r>
      <w:r>
        <w:rPr>
          <w:w w:val="110"/>
        </w:rPr>
        <w:t>he</w:t>
      </w:r>
      <w:r>
        <w:rPr>
          <w:spacing w:val="7"/>
          <w:w w:val="110"/>
        </w:rPr>
        <w:t> </w:t>
      </w:r>
      <w:r>
        <w:rPr>
          <w:w w:val="110"/>
        </w:rPr>
        <w:t>seeks</w:t>
      </w:r>
      <w:r>
        <w:rPr>
          <w:spacing w:val="7"/>
          <w:w w:val="110"/>
        </w:rPr>
        <w:t> </w:t>
      </w:r>
      <w:r>
        <w:rPr>
          <w:w w:val="110"/>
        </w:rPr>
        <w:t>is</w:t>
      </w:r>
      <w:r>
        <w:rPr>
          <w:spacing w:val="7"/>
          <w:w w:val="110"/>
        </w:rPr>
        <w:t> </w:t>
      </w:r>
      <w:r>
        <w:rPr>
          <w:w w:val="110"/>
        </w:rPr>
        <w:t>unavailable</w:t>
      </w:r>
      <w:r>
        <w:rPr>
          <w:spacing w:val="7"/>
          <w:w w:val="110"/>
        </w:rPr>
        <w:t> </w:t>
      </w:r>
      <w:r>
        <w:rPr>
          <w:w w:val="110"/>
        </w:rPr>
        <w:t>as</w:t>
      </w:r>
      <w:r>
        <w:rPr>
          <w:spacing w:val="7"/>
          <w:w w:val="110"/>
        </w:rPr>
        <w:t> </w:t>
      </w:r>
      <w:r>
        <w:rPr>
          <w:w w:val="110"/>
        </w:rPr>
        <w:t>a</w:t>
      </w:r>
      <w:r>
        <w:rPr>
          <w:spacing w:val="8"/>
          <w:w w:val="110"/>
        </w:rPr>
        <w:t> </w:t>
      </w:r>
      <w:r>
        <w:rPr>
          <w:w w:val="110"/>
        </w:rPr>
        <w:t>matter</w:t>
      </w:r>
      <w:r>
        <w:rPr>
          <w:spacing w:val="7"/>
          <w:w w:val="110"/>
        </w:rPr>
        <w:t> </w:t>
      </w:r>
      <w:r>
        <w:rPr>
          <w:w w:val="110"/>
        </w:rPr>
        <w:t>of</w:t>
      </w:r>
      <w:r>
        <w:rPr>
          <w:spacing w:val="7"/>
          <w:w w:val="110"/>
        </w:rPr>
        <w:t> </w:t>
      </w:r>
      <w:r>
        <w:rPr>
          <w:w w:val="110"/>
        </w:rPr>
        <w:t>law.</w:t>
      </w:r>
    </w:p>
    <w:p>
      <w:pPr>
        <w:pStyle w:val="BodyText"/>
        <w:spacing w:before="3"/>
        <w:ind w:left="0" w:right="140"/>
        <w:jc w:val="right"/>
      </w:pPr>
      <w:r>
        <w:rPr>
          <w:w w:val="110"/>
        </w:rPr>
        <w:t>Furthermore,</w:t>
      </w:r>
      <w:r>
        <w:rPr>
          <w:spacing w:val="33"/>
          <w:w w:val="110"/>
        </w:rPr>
        <w:t> </w:t>
      </w:r>
      <w:r>
        <w:rPr>
          <w:w w:val="110"/>
        </w:rPr>
        <w:t>“mandamus</w:t>
      </w:r>
      <w:r>
        <w:rPr>
          <w:spacing w:val="31"/>
          <w:w w:val="110"/>
        </w:rPr>
        <w:t> </w:t>
      </w:r>
      <w:r>
        <w:rPr>
          <w:w w:val="110"/>
        </w:rPr>
        <w:t>shall</w:t>
      </w:r>
      <w:r>
        <w:rPr>
          <w:spacing w:val="31"/>
          <w:w w:val="110"/>
        </w:rPr>
        <w:t> </w:t>
      </w:r>
      <w:r>
        <w:rPr>
          <w:w w:val="110"/>
        </w:rPr>
        <w:t>not</w:t>
      </w:r>
      <w:r>
        <w:rPr>
          <w:spacing w:val="33"/>
          <w:w w:val="110"/>
        </w:rPr>
        <w:t> </w:t>
      </w:r>
      <w:r>
        <w:rPr>
          <w:w w:val="110"/>
        </w:rPr>
        <w:t>be</w:t>
      </w:r>
      <w:r>
        <w:rPr>
          <w:spacing w:val="30"/>
          <w:w w:val="110"/>
        </w:rPr>
        <w:t> </w:t>
      </w:r>
      <w:r>
        <w:rPr>
          <w:w w:val="110"/>
        </w:rPr>
        <w:t>issued</w:t>
      </w:r>
      <w:r>
        <w:rPr>
          <w:spacing w:val="32"/>
          <w:w w:val="110"/>
        </w:rPr>
        <w:t> </w:t>
      </w:r>
      <w:r>
        <w:rPr>
          <w:w w:val="110"/>
        </w:rPr>
        <w:t>in</w:t>
      </w:r>
      <w:r>
        <w:rPr>
          <w:spacing w:val="32"/>
          <w:w w:val="110"/>
        </w:rPr>
        <w:t> </w:t>
      </w:r>
      <w:r>
        <w:rPr>
          <w:w w:val="110"/>
        </w:rPr>
        <w:t>any</w:t>
      </w:r>
      <w:r>
        <w:rPr>
          <w:spacing w:val="33"/>
          <w:w w:val="110"/>
        </w:rPr>
        <w:t> </w:t>
      </w:r>
      <w:r>
        <w:rPr>
          <w:w w:val="110"/>
        </w:rPr>
        <w:t>case</w:t>
      </w:r>
      <w:r>
        <w:rPr>
          <w:spacing w:val="32"/>
          <w:w w:val="110"/>
        </w:rPr>
        <w:t> </w:t>
      </w:r>
      <w:r>
        <w:rPr>
          <w:w w:val="110"/>
        </w:rPr>
        <w:t>where</w:t>
      </w:r>
      <w:r>
        <w:rPr>
          <w:spacing w:val="32"/>
          <w:w w:val="110"/>
        </w:rPr>
        <w:t> </w:t>
      </w:r>
      <w:r>
        <w:rPr>
          <w:w w:val="110"/>
        </w:rPr>
        <w:t>there</w:t>
      </w:r>
      <w:r>
        <w:rPr>
          <w:spacing w:val="32"/>
          <w:w w:val="110"/>
        </w:rPr>
        <w:t> </w:t>
      </w:r>
      <w:r>
        <w:rPr>
          <w:w w:val="110"/>
        </w:rPr>
        <w:t>is</w:t>
      </w:r>
      <w:r>
        <w:rPr>
          <w:spacing w:val="32"/>
          <w:w w:val="110"/>
        </w:rPr>
        <w:t> </w:t>
      </w:r>
      <w:r>
        <w:rPr>
          <w:w w:val="110"/>
        </w:rPr>
        <w:t>a</w:t>
      </w:r>
    </w:p>
    <w:p>
      <w:pPr>
        <w:pStyle w:val="BodyText"/>
        <w:spacing w:before="1"/>
        <w:ind w:left="0"/>
        <w:jc w:val="left"/>
        <w:rPr>
          <w:sz w:val="25"/>
        </w:rPr>
      </w:pPr>
    </w:p>
    <w:p>
      <w:pPr>
        <w:pStyle w:val="BodyText"/>
        <w:ind w:left="0" w:right="134"/>
        <w:jc w:val="right"/>
      </w:pPr>
      <w:r>
        <w:rPr>
          <w:w w:val="110"/>
        </w:rPr>
        <w:t>plain,</w:t>
      </w:r>
      <w:r>
        <w:rPr>
          <w:spacing w:val="14"/>
          <w:w w:val="110"/>
        </w:rPr>
        <w:t> </w:t>
      </w:r>
      <w:r>
        <w:rPr>
          <w:w w:val="110"/>
        </w:rPr>
        <w:t>speedy,</w:t>
      </w:r>
      <w:r>
        <w:rPr>
          <w:spacing w:val="14"/>
          <w:w w:val="110"/>
        </w:rPr>
        <w:t> </w:t>
      </w:r>
      <w:r>
        <w:rPr>
          <w:w w:val="110"/>
        </w:rPr>
        <w:t>and</w:t>
      </w:r>
      <w:r>
        <w:rPr>
          <w:spacing w:val="13"/>
          <w:w w:val="110"/>
        </w:rPr>
        <w:t> </w:t>
      </w:r>
      <w:r>
        <w:rPr>
          <w:w w:val="110"/>
        </w:rPr>
        <w:t>adequate</w:t>
      </w:r>
      <w:r>
        <w:rPr>
          <w:spacing w:val="14"/>
          <w:w w:val="110"/>
        </w:rPr>
        <w:t> </w:t>
      </w:r>
      <w:r>
        <w:rPr>
          <w:w w:val="110"/>
        </w:rPr>
        <w:t>remedy</w:t>
      </w:r>
      <w:r>
        <w:rPr>
          <w:spacing w:val="14"/>
          <w:w w:val="110"/>
        </w:rPr>
        <w:t> </w:t>
      </w:r>
      <w:r>
        <w:rPr>
          <w:w w:val="110"/>
        </w:rPr>
        <w:t>in</w:t>
      </w:r>
      <w:r>
        <w:rPr>
          <w:spacing w:val="14"/>
          <w:w w:val="110"/>
        </w:rPr>
        <w:t> </w:t>
      </w:r>
      <w:r>
        <w:rPr>
          <w:w w:val="110"/>
        </w:rPr>
        <w:t>the</w:t>
      </w:r>
      <w:r>
        <w:rPr>
          <w:spacing w:val="11"/>
          <w:w w:val="110"/>
        </w:rPr>
        <w:t> </w:t>
      </w:r>
      <w:r>
        <w:rPr>
          <w:w w:val="110"/>
        </w:rPr>
        <w:t>ordinary</w:t>
      </w:r>
      <w:r>
        <w:rPr>
          <w:spacing w:val="14"/>
          <w:w w:val="110"/>
        </w:rPr>
        <w:t> </w:t>
      </w:r>
      <w:r>
        <w:rPr>
          <w:w w:val="110"/>
        </w:rPr>
        <w:t>course</w:t>
      </w:r>
      <w:r>
        <w:rPr>
          <w:spacing w:val="14"/>
          <w:w w:val="110"/>
        </w:rPr>
        <w:t> </w:t>
      </w:r>
      <w:r>
        <w:rPr>
          <w:w w:val="110"/>
        </w:rPr>
        <w:t>of</w:t>
      </w:r>
      <w:r>
        <w:rPr>
          <w:spacing w:val="13"/>
          <w:w w:val="110"/>
        </w:rPr>
        <w:t> </w:t>
      </w:r>
      <w:r>
        <w:rPr>
          <w:w w:val="110"/>
        </w:rPr>
        <w:t>the</w:t>
      </w:r>
      <w:r>
        <w:rPr>
          <w:spacing w:val="14"/>
          <w:w w:val="110"/>
        </w:rPr>
        <w:t> </w:t>
      </w:r>
      <w:r>
        <w:rPr>
          <w:w w:val="110"/>
        </w:rPr>
        <w:t>law.”</w:t>
      </w:r>
      <w:r>
        <w:rPr>
          <w:spacing w:val="19"/>
          <w:w w:val="110"/>
        </w:rPr>
        <w:t> </w:t>
      </w:r>
      <w:r>
        <w:rPr>
          <w:w w:val="110"/>
        </w:rPr>
        <w:t>Iowa</w:t>
      </w:r>
      <w:r>
        <w:rPr>
          <w:spacing w:val="14"/>
          <w:w w:val="110"/>
        </w:rPr>
        <w:t> </w:t>
      </w:r>
      <w:r>
        <w:rPr>
          <w:w w:val="110"/>
        </w:rPr>
        <w:t>Code</w:t>
      </w:r>
    </w:p>
    <w:p>
      <w:pPr>
        <w:pStyle w:val="BodyText"/>
        <w:spacing w:before="2"/>
        <w:ind w:left="0"/>
        <w:jc w:val="left"/>
        <w:rPr>
          <w:sz w:val="25"/>
        </w:rPr>
      </w:pPr>
    </w:p>
    <w:p>
      <w:pPr>
        <w:pStyle w:val="BodyText"/>
        <w:ind w:left="0" w:right="136"/>
        <w:jc w:val="right"/>
      </w:pPr>
      <w:r>
        <w:rPr>
          <w:w w:val="110"/>
        </w:rPr>
        <w:t>§</w:t>
      </w:r>
      <w:r>
        <w:rPr>
          <w:spacing w:val="-3"/>
          <w:w w:val="110"/>
        </w:rPr>
        <w:t> </w:t>
      </w:r>
      <w:r>
        <w:rPr>
          <w:w w:val="110"/>
        </w:rPr>
        <w:t>661.7.</w:t>
      </w:r>
      <w:r>
        <w:rPr>
          <w:spacing w:val="47"/>
          <w:w w:val="110"/>
        </w:rPr>
        <w:t> </w:t>
      </w:r>
      <w:r>
        <w:rPr>
          <w:w w:val="110"/>
        </w:rPr>
        <w:t>Here,</w:t>
      </w:r>
      <w:r>
        <w:rPr>
          <w:spacing w:val="46"/>
          <w:w w:val="110"/>
        </w:rPr>
        <w:t> </w:t>
      </w:r>
      <w:r>
        <w:rPr>
          <w:w w:val="110"/>
        </w:rPr>
        <w:t>because</w:t>
      </w:r>
      <w:r>
        <w:rPr>
          <w:spacing w:val="45"/>
          <w:w w:val="110"/>
        </w:rPr>
        <w:t> </w:t>
      </w:r>
      <w:r>
        <w:rPr>
          <w:w w:val="110"/>
        </w:rPr>
        <w:t>judicial</w:t>
      </w:r>
      <w:r>
        <w:rPr>
          <w:spacing w:val="46"/>
          <w:w w:val="110"/>
        </w:rPr>
        <w:t> </w:t>
      </w:r>
      <w:r>
        <w:rPr>
          <w:w w:val="110"/>
        </w:rPr>
        <w:t>review</w:t>
      </w:r>
      <w:r>
        <w:rPr>
          <w:spacing w:val="46"/>
          <w:w w:val="110"/>
        </w:rPr>
        <w:t> </w:t>
      </w:r>
      <w:r>
        <w:rPr>
          <w:w w:val="110"/>
        </w:rPr>
        <w:t>is</w:t>
      </w:r>
      <w:r>
        <w:rPr>
          <w:spacing w:val="42"/>
          <w:w w:val="110"/>
        </w:rPr>
        <w:t> </w:t>
      </w:r>
      <w:r>
        <w:rPr>
          <w:w w:val="110"/>
        </w:rPr>
        <w:t>available</w:t>
      </w:r>
      <w:r>
        <w:rPr>
          <w:spacing w:val="46"/>
          <w:w w:val="110"/>
        </w:rPr>
        <w:t> </w:t>
      </w:r>
      <w:r>
        <w:rPr>
          <w:w w:val="110"/>
        </w:rPr>
        <w:t>and</w:t>
      </w:r>
      <w:r>
        <w:rPr>
          <w:spacing w:val="44"/>
          <w:w w:val="110"/>
        </w:rPr>
        <w:t> </w:t>
      </w:r>
      <w:r>
        <w:rPr>
          <w:w w:val="110"/>
        </w:rPr>
        <w:t>adequate—and</w:t>
      </w:r>
      <w:r>
        <w:rPr>
          <w:spacing w:val="44"/>
          <w:w w:val="110"/>
        </w:rPr>
        <w:t> </w:t>
      </w:r>
      <w:r>
        <w:rPr>
          <w:w w:val="110"/>
        </w:rPr>
        <w:t>indeed</w:t>
      </w:r>
      <w:r>
        <w:rPr>
          <w:spacing w:val="45"/>
          <w:w w:val="110"/>
        </w:rPr>
        <w:t> </w:t>
      </w:r>
      <w:r>
        <w:rPr>
          <w:w w:val="110"/>
        </w:rPr>
        <w:t>is</w:t>
      </w:r>
    </w:p>
    <w:p>
      <w:pPr>
        <w:pStyle w:val="BodyText"/>
        <w:spacing w:before="3"/>
        <w:ind w:left="0"/>
        <w:jc w:val="left"/>
        <w:rPr>
          <w:sz w:val="25"/>
        </w:rPr>
      </w:pPr>
    </w:p>
    <w:p>
      <w:pPr>
        <w:spacing w:before="1"/>
        <w:ind w:left="140" w:right="0" w:firstLine="0"/>
        <w:jc w:val="both"/>
        <w:rPr>
          <w:sz w:val="24"/>
        </w:rPr>
      </w:pPr>
      <w:r>
        <w:rPr>
          <w:i/>
          <w:w w:val="110"/>
          <w:sz w:val="24"/>
        </w:rPr>
        <w:t>exclusive</w:t>
      </w:r>
      <w:r>
        <w:rPr>
          <w:w w:val="110"/>
          <w:sz w:val="24"/>
        </w:rPr>
        <w:t>—mandamus</w:t>
      </w:r>
      <w:r>
        <w:rPr>
          <w:spacing w:val="-13"/>
          <w:w w:val="110"/>
          <w:sz w:val="24"/>
        </w:rPr>
        <w:t> </w:t>
      </w:r>
      <w:r>
        <w:rPr>
          <w:w w:val="110"/>
          <w:sz w:val="24"/>
        </w:rPr>
        <w:t>should</w:t>
      </w:r>
      <w:r>
        <w:rPr>
          <w:spacing w:val="-14"/>
          <w:w w:val="110"/>
          <w:sz w:val="24"/>
        </w:rPr>
        <w:t> </w:t>
      </w:r>
      <w:r>
        <w:rPr>
          <w:w w:val="110"/>
          <w:sz w:val="24"/>
        </w:rPr>
        <w:t>not</w:t>
      </w:r>
      <w:r>
        <w:rPr>
          <w:spacing w:val="-13"/>
          <w:w w:val="110"/>
          <w:sz w:val="24"/>
        </w:rPr>
        <w:t> </w:t>
      </w:r>
      <w:r>
        <w:rPr>
          <w:w w:val="110"/>
          <w:sz w:val="24"/>
        </w:rPr>
        <w:t>issue.</w:t>
      </w:r>
    </w:p>
    <w:p>
      <w:pPr>
        <w:pStyle w:val="BodyText"/>
        <w:spacing w:before="1"/>
        <w:ind w:left="0"/>
        <w:jc w:val="left"/>
        <w:rPr>
          <w:sz w:val="25"/>
        </w:rPr>
      </w:pPr>
    </w:p>
    <w:p>
      <w:pPr>
        <w:pStyle w:val="BodyText"/>
        <w:spacing w:line="494" w:lineRule="auto"/>
        <w:ind w:right="133" w:firstLine="719"/>
        <w:rPr>
          <w:i/>
        </w:rPr>
      </w:pPr>
      <w:r>
        <w:rPr>
          <w:w w:val="110"/>
        </w:rPr>
        <w:t>Judicial review is available. A petition for judicial review may challenge any</w:t>
      </w:r>
      <w:r>
        <w:rPr>
          <w:spacing w:val="1"/>
          <w:w w:val="110"/>
        </w:rPr>
        <w:t> </w:t>
      </w:r>
      <w:r>
        <w:rPr>
          <w:w w:val="110"/>
        </w:rPr>
        <w:t>final</w:t>
      </w:r>
      <w:r>
        <w:rPr>
          <w:spacing w:val="-6"/>
          <w:w w:val="110"/>
        </w:rPr>
        <w:t> </w:t>
      </w:r>
      <w:r>
        <w:rPr>
          <w:w w:val="110"/>
        </w:rPr>
        <w:t>agency</w:t>
      </w:r>
      <w:r>
        <w:rPr>
          <w:spacing w:val="-4"/>
          <w:w w:val="110"/>
        </w:rPr>
        <w:t> </w:t>
      </w:r>
      <w:r>
        <w:rPr>
          <w:w w:val="110"/>
        </w:rPr>
        <w:t>action.</w:t>
      </w:r>
      <w:r>
        <w:rPr>
          <w:spacing w:val="-3"/>
          <w:w w:val="110"/>
        </w:rPr>
        <w:t> </w:t>
      </w:r>
      <w:r>
        <w:rPr>
          <w:i/>
          <w:w w:val="110"/>
        </w:rPr>
        <w:t>See</w:t>
      </w:r>
      <w:r>
        <w:rPr>
          <w:i/>
          <w:spacing w:val="-4"/>
          <w:w w:val="110"/>
        </w:rPr>
        <w:t> </w:t>
      </w:r>
      <w:r>
        <w:rPr>
          <w:w w:val="110"/>
        </w:rPr>
        <w:t>Iowa</w:t>
      </w:r>
      <w:r>
        <w:rPr>
          <w:spacing w:val="-4"/>
          <w:w w:val="110"/>
        </w:rPr>
        <w:t> </w:t>
      </w:r>
      <w:r>
        <w:rPr>
          <w:w w:val="110"/>
        </w:rPr>
        <w:t>Code</w:t>
      </w:r>
      <w:r>
        <w:rPr>
          <w:spacing w:val="-4"/>
          <w:w w:val="110"/>
        </w:rPr>
        <w:t> </w:t>
      </w:r>
      <w:r>
        <w:rPr>
          <w:w w:val="110"/>
        </w:rPr>
        <w:t>§§</w:t>
      </w:r>
      <w:r>
        <w:rPr>
          <w:spacing w:val="-1"/>
          <w:w w:val="110"/>
        </w:rPr>
        <w:t> </w:t>
      </w:r>
      <w:r>
        <w:rPr>
          <w:w w:val="110"/>
        </w:rPr>
        <w:t>17A.19,</w:t>
      </w:r>
      <w:r>
        <w:rPr>
          <w:spacing w:val="-3"/>
          <w:w w:val="110"/>
        </w:rPr>
        <w:t> </w:t>
      </w:r>
      <w:r>
        <w:rPr>
          <w:w w:val="110"/>
        </w:rPr>
        <w:t>17A.23(2).</w:t>
      </w:r>
      <w:r>
        <w:rPr>
          <w:spacing w:val="-7"/>
          <w:w w:val="110"/>
        </w:rPr>
        <w:t> </w:t>
      </w:r>
      <w:r>
        <w:rPr>
          <w:w w:val="110"/>
        </w:rPr>
        <w:t>IDPH</w:t>
      </w:r>
      <w:r>
        <w:rPr>
          <w:spacing w:val="-7"/>
          <w:w w:val="110"/>
        </w:rPr>
        <w:t> </w:t>
      </w:r>
      <w:r>
        <w:rPr>
          <w:w w:val="110"/>
        </w:rPr>
        <w:t>is</w:t>
      </w:r>
      <w:r>
        <w:rPr>
          <w:spacing w:val="-7"/>
          <w:w w:val="110"/>
        </w:rPr>
        <w:t> </w:t>
      </w:r>
      <w:r>
        <w:rPr>
          <w:w w:val="110"/>
        </w:rPr>
        <w:t>an</w:t>
      </w:r>
      <w:r>
        <w:rPr>
          <w:spacing w:val="-5"/>
          <w:w w:val="110"/>
        </w:rPr>
        <w:t> </w:t>
      </w:r>
      <w:r>
        <w:rPr>
          <w:w w:val="110"/>
        </w:rPr>
        <w:t>“agency.”</w:t>
      </w:r>
      <w:r>
        <w:rPr>
          <w:spacing w:val="-4"/>
          <w:w w:val="110"/>
        </w:rPr>
        <w:t> </w:t>
      </w:r>
      <w:r>
        <w:rPr>
          <w:i/>
          <w:w w:val="110"/>
        </w:rPr>
        <w:t>See</w:t>
      </w:r>
      <w:r>
        <w:rPr>
          <w:i/>
          <w:spacing w:val="-5"/>
          <w:w w:val="110"/>
        </w:rPr>
        <w:t> </w:t>
      </w:r>
      <w:r>
        <w:rPr>
          <w:i/>
          <w:w w:val="110"/>
        </w:rPr>
        <w:t>id.</w:t>
      </w:r>
    </w:p>
    <w:p>
      <w:pPr>
        <w:spacing w:line="491" w:lineRule="auto" w:before="0"/>
        <w:ind w:left="140" w:right="133" w:firstLine="0"/>
        <w:jc w:val="both"/>
        <w:rPr>
          <w:sz w:val="24"/>
        </w:rPr>
      </w:pPr>
      <w:r>
        <w:rPr>
          <w:w w:val="105"/>
          <w:sz w:val="24"/>
        </w:rPr>
        <w:t>§ 17A.2(1) (defining “agency” to include each department of the state); </w:t>
      </w:r>
      <w:r>
        <w:rPr>
          <w:i/>
          <w:w w:val="105"/>
          <w:sz w:val="24"/>
        </w:rPr>
        <w:t>Gartner v. Iowa</w:t>
      </w:r>
      <w:r>
        <w:rPr>
          <w:i/>
          <w:spacing w:val="1"/>
          <w:w w:val="105"/>
          <w:sz w:val="24"/>
        </w:rPr>
        <w:t> </w:t>
      </w:r>
      <w:r>
        <w:rPr>
          <w:i/>
          <w:w w:val="105"/>
          <w:sz w:val="24"/>
        </w:rPr>
        <w:t>Dep’t of Pub. Health</w:t>
      </w:r>
      <w:r>
        <w:rPr>
          <w:w w:val="105"/>
          <w:sz w:val="24"/>
        </w:rPr>
        <w:t>, 830 N.W.2d 335, 342 (Iowa 2013) (concluding IDPH is an agency</w:t>
      </w:r>
      <w:r>
        <w:rPr>
          <w:spacing w:val="1"/>
          <w:w w:val="105"/>
          <w:sz w:val="24"/>
        </w:rPr>
        <w:t> </w:t>
      </w:r>
      <w:r>
        <w:rPr>
          <w:w w:val="110"/>
          <w:sz w:val="24"/>
        </w:rPr>
        <w:t>under Iowa Code chapter 17A). Agency action includes agency inaction. </w:t>
      </w:r>
      <w:r>
        <w:rPr>
          <w:i/>
          <w:w w:val="110"/>
          <w:sz w:val="24"/>
        </w:rPr>
        <w:t>See </w:t>
      </w:r>
      <w:r>
        <w:rPr>
          <w:w w:val="110"/>
          <w:sz w:val="24"/>
        </w:rPr>
        <w:t>Iowa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Code § 17A.2(2); </w:t>
      </w:r>
      <w:r>
        <w:rPr>
          <w:i/>
          <w:w w:val="110"/>
          <w:sz w:val="24"/>
        </w:rPr>
        <w:t>Lewis Cent. Educ. Ass’n v. Iowa Bd. of Educ. Exam’rs</w:t>
      </w:r>
      <w:r>
        <w:rPr>
          <w:w w:val="110"/>
          <w:sz w:val="24"/>
        </w:rPr>
        <w:t>, 625 N.W.2d</w:t>
      </w:r>
      <w:r>
        <w:rPr>
          <w:spacing w:val="1"/>
          <w:w w:val="110"/>
          <w:sz w:val="24"/>
        </w:rPr>
        <w:t> </w:t>
      </w:r>
      <w:r>
        <w:rPr>
          <w:w w:val="105"/>
          <w:sz w:val="24"/>
        </w:rPr>
        <w:t>687, 692 (Iowa 2001) (concluding an agency’s “refusal to act is judicially reviewable”);</w:t>
      </w:r>
      <w:r>
        <w:rPr>
          <w:spacing w:val="1"/>
          <w:w w:val="105"/>
          <w:sz w:val="24"/>
        </w:rPr>
        <w:t> </w:t>
      </w:r>
      <w:r>
        <w:rPr>
          <w:i/>
          <w:w w:val="110"/>
          <w:sz w:val="24"/>
        </w:rPr>
        <w:t>City</w:t>
      </w:r>
      <w:r>
        <w:rPr>
          <w:i/>
          <w:spacing w:val="-1"/>
          <w:w w:val="110"/>
          <w:sz w:val="24"/>
        </w:rPr>
        <w:t> </w:t>
      </w:r>
      <w:r>
        <w:rPr>
          <w:i/>
          <w:w w:val="110"/>
          <w:sz w:val="24"/>
        </w:rPr>
        <w:t>of Waukee</w:t>
      </w:r>
      <w:r>
        <w:rPr>
          <w:i/>
          <w:spacing w:val="-1"/>
          <w:w w:val="110"/>
          <w:sz w:val="24"/>
        </w:rPr>
        <w:t> </w:t>
      </w:r>
      <w:r>
        <w:rPr>
          <w:i/>
          <w:w w:val="110"/>
          <w:sz w:val="24"/>
        </w:rPr>
        <w:t>v. City</w:t>
      </w:r>
      <w:r>
        <w:rPr>
          <w:i/>
          <w:spacing w:val="2"/>
          <w:w w:val="110"/>
          <w:sz w:val="24"/>
        </w:rPr>
        <w:t> </w:t>
      </w:r>
      <w:r>
        <w:rPr>
          <w:i/>
          <w:w w:val="110"/>
          <w:sz w:val="24"/>
        </w:rPr>
        <w:t>Dev.</w:t>
      </w:r>
      <w:r>
        <w:rPr>
          <w:i/>
          <w:spacing w:val="1"/>
          <w:w w:val="110"/>
          <w:sz w:val="24"/>
        </w:rPr>
        <w:t> </w:t>
      </w:r>
      <w:r>
        <w:rPr>
          <w:i/>
          <w:w w:val="110"/>
          <w:sz w:val="24"/>
        </w:rPr>
        <w:t>Bd.</w:t>
      </w:r>
      <w:r>
        <w:rPr>
          <w:w w:val="110"/>
          <w:sz w:val="24"/>
        </w:rPr>
        <w:t>, 514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N.W.2d</w:t>
      </w:r>
      <w:r>
        <w:rPr>
          <w:spacing w:val="-1"/>
          <w:w w:val="110"/>
          <w:sz w:val="24"/>
        </w:rPr>
        <w:t> </w:t>
      </w:r>
      <w:r>
        <w:rPr>
          <w:w w:val="110"/>
          <w:sz w:val="24"/>
        </w:rPr>
        <w:t>83, 89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(Iowa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1994) (“[T]he</w:t>
      </w:r>
      <w:r>
        <w:rPr>
          <w:spacing w:val="-1"/>
          <w:w w:val="110"/>
          <w:sz w:val="24"/>
        </w:rPr>
        <w:t> </w:t>
      </w:r>
      <w:r>
        <w:rPr>
          <w:w w:val="110"/>
          <w:sz w:val="24"/>
        </w:rPr>
        <w:t>term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‘agency</w:t>
      </w:r>
    </w:p>
    <w:p>
      <w:pPr>
        <w:pStyle w:val="BodyText"/>
        <w:ind w:left="0"/>
        <w:jc w:val="left"/>
        <w:rPr>
          <w:sz w:val="20"/>
        </w:rPr>
      </w:pPr>
    </w:p>
    <w:p>
      <w:pPr>
        <w:pStyle w:val="BodyText"/>
        <w:spacing w:before="3"/>
        <w:ind w:left="0"/>
        <w:jc w:val="left"/>
        <w:rPr>
          <w:sz w:val="14"/>
        </w:rPr>
      </w:pPr>
      <w:r>
        <w:rPr/>
        <w:pict>
          <v:rect style="position:absolute;margin-left:72.024002pt;margin-top:9.591504pt;width:144.020pt;height:.599980pt;mso-position-horizontal-relative:page;mso-position-vertical-relative:paragraph;z-index:-15727616;mso-wrap-distance-left:0;mso-wrap-distance-right:0" id="docshape4" filled="true" fillcolor="#000000" stroked="false">
            <v:fill type="solid"/>
            <w10:wrap type="topAndBottom"/>
          </v:rect>
        </w:pict>
      </w:r>
    </w:p>
    <w:p>
      <w:pPr>
        <w:pStyle w:val="BodyText"/>
        <w:spacing w:line="247" w:lineRule="auto" w:before="112"/>
        <w:ind w:right="137" w:firstLine="719"/>
      </w:pPr>
      <w:r>
        <w:rPr>
          <w:w w:val="110"/>
          <w:position w:val="6"/>
          <w:sz w:val="16"/>
        </w:rPr>
        <w:t>1 </w:t>
      </w:r>
      <w:r>
        <w:rPr>
          <w:w w:val="110"/>
        </w:rPr>
        <w:t>The Governor is not an agency under chapter 17A.</w:t>
      </w:r>
      <w:r>
        <w:rPr>
          <w:spacing w:val="1"/>
          <w:w w:val="110"/>
        </w:rPr>
        <w:t> </w:t>
      </w:r>
      <w:r>
        <w:rPr>
          <w:w w:val="110"/>
        </w:rPr>
        <w:t>Iowa Code § 17A.2(1).</w:t>
      </w:r>
      <w:r>
        <w:rPr>
          <w:spacing w:val="1"/>
          <w:w w:val="110"/>
        </w:rPr>
        <w:t> </w:t>
      </w:r>
      <w:r>
        <w:rPr>
          <w:w w:val="110"/>
        </w:rPr>
        <w:t>However, that does not make judicial review inapplicable.</w:t>
      </w:r>
      <w:r>
        <w:rPr>
          <w:spacing w:val="1"/>
          <w:w w:val="110"/>
        </w:rPr>
        <w:t> </w:t>
      </w:r>
      <w:r>
        <w:rPr>
          <w:w w:val="110"/>
        </w:rPr>
        <w:t>As explained below, the</w:t>
      </w:r>
      <w:r>
        <w:rPr>
          <w:spacing w:val="1"/>
          <w:w w:val="110"/>
        </w:rPr>
        <w:t> </w:t>
      </w:r>
      <w:r>
        <w:rPr>
          <w:w w:val="110"/>
        </w:rPr>
        <w:t>Governor is not a proper defendant in this mandamus action because the relevant</w:t>
      </w:r>
      <w:r>
        <w:rPr>
          <w:spacing w:val="1"/>
          <w:w w:val="110"/>
        </w:rPr>
        <w:t> </w:t>
      </w:r>
      <w:r>
        <w:rPr>
          <w:w w:val="110"/>
        </w:rPr>
        <w:t>statute addresses IDPH, not the Governor. And because the statute addresses IDPH,</w:t>
      </w:r>
      <w:r>
        <w:rPr>
          <w:spacing w:val="-56"/>
          <w:w w:val="110"/>
        </w:rPr>
        <w:t> </w:t>
      </w:r>
      <w:r>
        <w:rPr>
          <w:w w:val="110"/>
        </w:rPr>
        <w:t>it is appropriate to consider judicial review naming IDPH as the respondent as an</w:t>
      </w:r>
      <w:r>
        <w:rPr>
          <w:spacing w:val="1"/>
          <w:w w:val="110"/>
        </w:rPr>
        <w:t> </w:t>
      </w:r>
      <w:r>
        <w:rPr>
          <w:w w:val="110"/>
        </w:rPr>
        <w:t>available,</w:t>
      </w:r>
      <w:r>
        <w:rPr>
          <w:spacing w:val="-4"/>
          <w:w w:val="110"/>
        </w:rPr>
        <w:t> </w:t>
      </w:r>
      <w:r>
        <w:rPr>
          <w:w w:val="110"/>
        </w:rPr>
        <w:t>adequate</w:t>
      </w:r>
      <w:r>
        <w:rPr>
          <w:spacing w:val="-4"/>
          <w:w w:val="110"/>
        </w:rPr>
        <w:t> </w:t>
      </w:r>
      <w:r>
        <w:rPr>
          <w:w w:val="110"/>
        </w:rPr>
        <w:t>alternative</w:t>
      </w:r>
      <w:r>
        <w:rPr>
          <w:spacing w:val="-4"/>
          <w:w w:val="110"/>
        </w:rPr>
        <w:t> </w:t>
      </w:r>
      <w:r>
        <w:rPr>
          <w:w w:val="110"/>
        </w:rPr>
        <w:t>remedy</w:t>
      </w:r>
      <w:r>
        <w:rPr>
          <w:spacing w:val="-5"/>
          <w:w w:val="110"/>
        </w:rPr>
        <w:t> </w:t>
      </w:r>
      <w:r>
        <w:rPr>
          <w:w w:val="110"/>
        </w:rPr>
        <w:t>that</w:t>
      </w:r>
      <w:r>
        <w:rPr>
          <w:spacing w:val="-6"/>
          <w:w w:val="110"/>
        </w:rPr>
        <w:t> </w:t>
      </w:r>
      <w:r>
        <w:rPr>
          <w:w w:val="110"/>
        </w:rPr>
        <w:t>precludes</w:t>
      </w:r>
      <w:r>
        <w:rPr>
          <w:spacing w:val="-5"/>
          <w:w w:val="110"/>
        </w:rPr>
        <w:t> </w:t>
      </w:r>
      <w:r>
        <w:rPr>
          <w:w w:val="110"/>
        </w:rPr>
        <w:t>mandamus</w:t>
      </w:r>
      <w:r>
        <w:rPr>
          <w:spacing w:val="-4"/>
          <w:w w:val="110"/>
        </w:rPr>
        <w:t> </w:t>
      </w:r>
      <w:r>
        <w:rPr>
          <w:w w:val="110"/>
        </w:rPr>
        <w:t>against</w:t>
      </w:r>
      <w:r>
        <w:rPr>
          <w:spacing w:val="-4"/>
          <w:w w:val="110"/>
        </w:rPr>
        <w:t> </w:t>
      </w:r>
      <w:r>
        <w:rPr>
          <w:w w:val="110"/>
        </w:rPr>
        <w:t>any</w:t>
      </w:r>
      <w:r>
        <w:rPr>
          <w:spacing w:val="-5"/>
          <w:w w:val="110"/>
        </w:rPr>
        <w:t> </w:t>
      </w:r>
      <w:r>
        <w:rPr>
          <w:w w:val="110"/>
        </w:rPr>
        <w:t>other</w:t>
      </w:r>
      <w:r>
        <w:rPr>
          <w:spacing w:val="-55"/>
          <w:w w:val="110"/>
        </w:rPr>
        <w:t> </w:t>
      </w:r>
      <w:r>
        <w:rPr>
          <w:w w:val="110"/>
        </w:rPr>
        <w:t>agency</w:t>
      </w:r>
      <w:r>
        <w:rPr>
          <w:spacing w:val="7"/>
          <w:w w:val="110"/>
        </w:rPr>
        <w:t> </w:t>
      </w:r>
      <w:r>
        <w:rPr>
          <w:w w:val="110"/>
        </w:rPr>
        <w:t>or</w:t>
      </w:r>
      <w:r>
        <w:rPr>
          <w:spacing w:val="6"/>
          <w:w w:val="110"/>
        </w:rPr>
        <w:t> </w:t>
      </w:r>
      <w:r>
        <w:rPr>
          <w:w w:val="110"/>
        </w:rPr>
        <w:t>officer</w:t>
      </w:r>
      <w:r>
        <w:rPr>
          <w:spacing w:val="5"/>
          <w:w w:val="110"/>
        </w:rPr>
        <w:t> </w:t>
      </w:r>
      <w:r>
        <w:rPr>
          <w:w w:val="110"/>
        </w:rPr>
        <w:t>of</w:t>
      </w:r>
      <w:r>
        <w:rPr>
          <w:spacing w:val="6"/>
          <w:w w:val="110"/>
        </w:rPr>
        <w:t> </w:t>
      </w:r>
      <w:r>
        <w:rPr>
          <w:w w:val="110"/>
        </w:rPr>
        <w:t>government.</w:t>
      </w:r>
    </w:p>
    <w:p>
      <w:pPr>
        <w:spacing w:after="0" w:line="247" w:lineRule="auto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line="491" w:lineRule="auto" w:before="90"/>
        <w:ind w:right="132"/>
      </w:pPr>
      <w:r>
        <w:rPr>
          <w:w w:val="105"/>
        </w:rPr>
        <w:t>action’</w:t>
      </w:r>
      <w:r>
        <w:rPr>
          <w:spacing w:val="1"/>
          <w:w w:val="105"/>
        </w:rPr>
        <w:t> </w:t>
      </w:r>
      <w:r>
        <w:rPr>
          <w:w w:val="105"/>
        </w:rPr>
        <w:t>includes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decision</w:t>
      </w:r>
      <w:r>
        <w:rPr>
          <w:spacing w:val="1"/>
          <w:w w:val="105"/>
        </w:rPr>
        <w:t> </w:t>
      </w:r>
      <w:r>
        <w:rPr>
          <w:w w:val="105"/>
        </w:rPr>
        <w:t>not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act</w:t>
      </w:r>
      <w:r>
        <w:rPr>
          <w:spacing w:val="1"/>
          <w:w w:val="105"/>
        </w:rPr>
        <w:t> </w:t>
      </w:r>
      <w:r>
        <w:rPr>
          <w:w w:val="105"/>
        </w:rPr>
        <w:t>or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failure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act</w:t>
      </w:r>
      <w:r>
        <w:rPr>
          <w:spacing w:val="1"/>
          <w:w w:val="105"/>
        </w:rPr>
        <w:t> </w:t>
      </w:r>
      <w:r>
        <w:rPr>
          <w:w w:val="105"/>
        </w:rPr>
        <w:t>or</w:t>
      </w:r>
      <w:r>
        <w:rPr>
          <w:spacing w:val="1"/>
          <w:w w:val="105"/>
        </w:rPr>
        <w:t> </w:t>
      </w:r>
      <w:r>
        <w:rPr>
          <w:w w:val="105"/>
        </w:rPr>
        <w:t>perform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duty.”).</w:t>
      </w:r>
      <w:r>
        <w:rPr>
          <w:spacing w:val="1"/>
          <w:w w:val="105"/>
        </w:rPr>
        <w:t> </w:t>
      </w:r>
      <w:r>
        <w:rPr>
          <w:w w:val="105"/>
        </w:rPr>
        <w:t>Accordingly, Olsen’s</w:t>
      </w:r>
      <w:r>
        <w:rPr>
          <w:spacing w:val="1"/>
          <w:w w:val="105"/>
        </w:rPr>
        <w:t> </w:t>
      </w:r>
      <w:r>
        <w:rPr>
          <w:w w:val="105"/>
        </w:rPr>
        <w:t>contention  that  IDPH has  not  timely acted  to  his  satisfaction is</w:t>
      </w:r>
      <w:r>
        <w:rPr>
          <w:spacing w:val="-53"/>
          <w:w w:val="105"/>
        </w:rPr>
        <w:t> </w:t>
      </w:r>
      <w:r>
        <w:rPr>
          <w:w w:val="105"/>
        </w:rPr>
        <w:t>a dispute properly characterized as agency action—and therefore subject to challenge</w:t>
      </w:r>
      <w:r>
        <w:rPr>
          <w:spacing w:val="1"/>
          <w:w w:val="105"/>
        </w:rPr>
        <w:t> </w:t>
      </w:r>
      <w:r>
        <w:rPr>
          <w:w w:val="105"/>
        </w:rPr>
        <w:t>through</w:t>
      </w:r>
      <w:r>
        <w:rPr>
          <w:spacing w:val="13"/>
          <w:w w:val="105"/>
        </w:rPr>
        <w:t> </w:t>
      </w:r>
      <w:r>
        <w:rPr>
          <w:w w:val="105"/>
        </w:rPr>
        <w:t>judicial</w:t>
      </w:r>
      <w:r>
        <w:rPr>
          <w:spacing w:val="11"/>
          <w:w w:val="105"/>
        </w:rPr>
        <w:t> </w:t>
      </w:r>
      <w:r>
        <w:rPr>
          <w:w w:val="105"/>
        </w:rPr>
        <w:t>review</w:t>
      </w:r>
      <w:r>
        <w:rPr>
          <w:spacing w:val="15"/>
          <w:w w:val="105"/>
        </w:rPr>
        <w:t> </w:t>
      </w:r>
      <w:r>
        <w:rPr>
          <w:w w:val="105"/>
        </w:rPr>
        <w:t>under</w:t>
      </w:r>
      <w:r>
        <w:rPr>
          <w:spacing w:val="11"/>
          <w:w w:val="105"/>
        </w:rPr>
        <w:t> </w:t>
      </w:r>
      <w:r>
        <w:rPr>
          <w:w w:val="105"/>
        </w:rPr>
        <w:t>Iowa</w:t>
      </w:r>
      <w:r>
        <w:rPr>
          <w:spacing w:val="14"/>
          <w:w w:val="105"/>
        </w:rPr>
        <w:t> </w:t>
      </w:r>
      <w:r>
        <w:rPr>
          <w:w w:val="105"/>
        </w:rPr>
        <w:t>Code</w:t>
      </w:r>
      <w:r>
        <w:rPr>
          <w:spacing w:val="12"/>
          <w:w w:val="105"/>
        </w:rPr>
        <w:t> </w:t>
      </w:r>
      <w:r>
        <w:rPr>
          <w:w w:val="105"/>
        </w:rPr>
        <w:t>chapter</w:t>
      </w:r>
      <w:r>
        <w:rPr>
          <w:spacing w:val="12"/>
          <w:w w:val="105"/>
        </w:rPr>
        <w:t> </w:t>
      </w:r>
      <w:r>
        <w:rPr>
          <w:w w:val="105"/>
        </w:rPr>
        <w:t>17A.</w:t>
      </w:r>
    </w:p>
    <w:p>
      <w:pPr>
        <w:pStyle w:val="BodyText"/>
        <w:spacing w:line="491" w:lineRule="auto" w:before="1"/>
        <w:ind w:right="133" w:firstLine="719"/>
      </w:pPr>
      <w:r>
        <w:rPr>
          <w:w w:val="110"/>
        </w:rPr>
        <w:t>Judicial review is also adequate. The Iowa Supreme Court has held certiorari</w:t>
      </w:r>
      <w:r>
        <w:rPr>
          <w:spacing w:val="1"/>
          <w:w w:val="110"/>
        </w:rPr>
        <w:t> </w:t>
      </w:r>
      <w:r>
        <w:rPr>
          <w:w w:val="110"/>
        </w:rPr>
        <w:t>is</w:t>
      </w:r>
      <w:r>
        <w:rPr>
          <w:spacing w:val="-4"/>
          <w:w w:val="110"/>
        </w:rPr>
        <w:t> </w:t>
      </w:r>
      <w:r>
        <w:rPr>
          <w:w w:val="110"/>
        </w:rPr>
        <w:t>an</w:t>
      </w:r>
      <w:r>
        <w:rPr>
          <w:spacing w:val="-3"/>
          <w:w w:val="110"/>
        </w:rPr>
        <w:t> </w:t>
      </w:r>
      <w:r>
        <w:rPr>
          <w:w w:val="110"/>
        </w:rPr>
        <w:t>adequate</w:t>
      </w:r>
      <w:r>
        <w:rPr>
          <w:spacing w:val="-5"/>
          <w:w w:val="110"/>
        </w:rPr>
        <w:t> </w:t>
      </w:r>
      <w:r>
        <w:rPr>
          <w:w w:val="110"/>
        </w:rPr>
        <w:t>remedy</w:t>
      </w:r>
      <w:r>
        <w:rPr>
          <w:spacing w:val="-2"/>
          <w:w w:val="110"/>
        </w:rPr>
        <w:t> </w:t>
      </w:r>
      <w:r>
        <w:rPr>
          <w:w w:val="110"/>
        </w:rPr>
        <w:t>“that</w:t>
      </w:r>
      <w:r>
        <w:rPr>
          <w:spacing w:val="-3"/>
          <w:w w:val="110"/>
        </w:rPr>
        <w:t> </w:t>
      </w:r>
      <w:r>
        <w:rPr>
          <w:w w:val="110"/>
        </w:rPr>
        <w:t>precludes</w:t>
      </w:r>
      <w:r>
        <w:rPr>
          <w:spacing w:val="-4"/>
          <w:w w:val="110"/>
        </w:rPr>
        <w:t> </w:t>
      </w:r>
      <w:r>
        <w:rPr>
          <w:w w:val="110"/>
        </w:rPr>
        <w:t>the</w:t>
      </w:r>
      <w:r>
        <w:rPr>
          <w:spacing w:val="-3"/>
          <w:w w:val="110"/>
        </w:rPr>
        <w:t> </w:t>
      </w:r>
      <w:r>
        <w:rPr>
          <w:w w:val="110"/>
        </w:rPr>
        <w:t>use</w:t>
      </w:r>
      <w:r>
        <w:rPr>
          <w:spacing w:val="-3"/>
          <w:w w:val="110"/>
        </w:rPr>
        <w:t> </w:t>
      </w:r>
      <w:r>
        <w:rPr>
          <w:w w:val="110"/>
        </w:rPr>
        <w:t>of</w:t>
      </w:r>
      <w:r>
        <w:rPr>
          <w:spacing w:val="-3"/>
          <w:w w:val="110"/>
        </w:rPr>
        <w:t> </w:t>
      </w:r>
      <w:r>
        <w:rPr>
          <w:w w:val="110"/>
        </w:rPr>
        <w:t>a</w:t>
      </w:r>
      <w:r>
        <w:rPr>
          <w:spacing w:val="-2"/>
          <w:w w:val="110"/>
        </w:rPr>
        <w:t> </w:t>
      </w:r>
      <w:r>
        <w:rPr>
          <w:w w:val="110"/>
        </w:rPr>
        <w:t>mandamus</w:t>
      </w:r>
      <w:r>
        <w:rPr>
          <w:spacing w:val="-4"/>
          <w:w w:val="110"/>
        </w:rPr>
        <w:t> </w:t>
      </w:r>
      <w:r>
        <w:rPr>
          <w:w w:val="110"/>
        </w:rPr>
        <w:t>action.”</w:t>
      </w:r>
      <w:r>
        <w:rPr>
          <w:spacing w:val="3"/>
          <w:w w:val="110"/>
        </w:rPr>
        <w:t> </w:t>
      </w:r>
      <w:r>
        <w:rPr>
          <w:i/>
          <w:w w:val="110"/>
        </w:rPr>
        <w:t>Stafford</w:t>
      </w:r>
      <w:r>
        <w:rPr>
          <w:w w:val="110"/>
        </w:rPr>
        <w:t>,</w:t>
      </w:r>
      <w:r>
        <w:rPr>
          <w:spacing w:val="-2"/>
          <w:w w:val="110"/>
        </w:rPr>
        <w:t> </w:t>
      </w:r>
      <w:r>
        <w:rPr>
          <w:w w:val="110"/>
        </w:rPr>
        <w:t>298</w:t>
      </w:r>
      <w:r>
        <w:rPr>
          <w:spacing w:val="-56"/>
          <w:w w:val="110"/>
        </w:rPr>
        <w:t> </w:t>
      </w:r>
      <w:r>
        <w:rPr>
          <w:w w:val="110"/>
        </w:rPr>
        <w:t>N.W.2d</w:t>
      </w:r>
      <w:r>
        <w:rPr>
          <w:spacing w:val="-13"/>
          <w:w w:val="110"/>
        </w:rPr>
        <w:t> </w:t>
      </w:r>
      <w:r>
        <w:rPr>
          <w:w w:val="110"/>
        </w:rPr>
        <w:t>at</w:t>
      </w:r>
      <w:r>
        <w:rPr>
          <w:spacing w:val="-12"/>
          <w:w w:val="110"/>
        </w:rPr>
        <w:t> </w:t>
      </w:r>
      <w:r>
        <w:rPr>
          <w:w w:val="110"/>
        </w:rPr>
        <w:t>309.</w:t>
      </w:r>
      <w:r>
        <w:rPr>
          <w:spacing w:val="-10"/>
          <w:w w:val="110"/>
        </w:rPr>
        <w:t> </w:t>
      </w:r>
      <w:r>
        <w:rPr>
          <w:w w:val="110"/>
        </w:rPr>
        <w:t>Certiorari</w:t>
      </w:r>
      <w:r>
        <w:rPr>
          <w:spacing w:val="-9"/>
          <w:w w:val="110"/>
        </w:rPr>
        <w:t> </w:t>
      </w:r>
      <w:r>
        <w:rPr>
          <w:w w:val="110"/>
        </w:rPr>
        <w:t>is</w:t>
      </w:r>
      <w:r>
        <w:rPr>
          <w:spacing w:val="-13"/>
          <w:w w:val="110"/>
        </w:rPr>
        <w:t> </w:t>
      </w:r>
      <w:r>
        <w:rPr>
          <w:w w:val="110"/>
        </w:rPr>
        <w:t>analogous</w:t>
      </w:r>
      <w:r>
        <w:rPr>
          <w:spacing w:val="-11"/>
          <w:w w:val="110"/>
        </w:rPr>
        <w:t> </w:t>
      </w:r>
      <w:r>
        <w:rPr>
          <w:w w:val="110"/>
        </w:rPr>
        <w:t>to</w:t>
      </w:r>
      <w:r>
        <w:rPr>
          <w:spacing w:val="-12"/>
          <w:w w:val="110"/>
        </w:rPr>
        <w:t> </w:t>
      </w:r>
      <w:r>
        <w:rPr>
          <w:w w:val="110"/>
        </w:rPr>
        <w:t>judicial</w:t>
      </w:r>
      <w:r>
        <w:rPr>
          <w:spacing w:val="-11"/>
          <w:w w:val="110"/>
        </w:rPr>
        <w:t> </w:t>
      </w:r>
      <w:r>
        <w:rPr>
          <w:w w:val="110"/>
        </w:rPr>
        <w:t>review;</w:t>
      </w:r>
      <w:r>
        <w:rPr>
          <w:spacing w:val="-11"/>
          <w:w w:val="110"/>
        </w:rPr>
        <w:t> </w:t>
      </w:r>
      <w:r>
        <w:rPr>
          <w:w w:val="110"/>
        </w:rPr>
        <w:t>indeed,</w:t>
      </w:r>
      <w:r>
        <w:rPr>
          <w:spacing w:val="-11"/>
          <w:w w:val="110"/>
        </w:rPr>
        <w:t> </w:t>
      </w:r>
      <w:r>
        <w:rPr>
          <w:w w:val="110"/>
        </w:rPr>
        <w:t>“the</w:t>
      </w:r>
      <w:r>
        <w:rPr>
          <w:spacing w:val="-10"/>
          <w:w w:val="110"/>
        </w:rPr>
        <w:t> </w:t>
      </w:r>
      <w:r>
        <w:rPr>
          <w:w w:val="110"/>
        </w:rPr>
        <w:t>judicial</w:t>
      </w:r>
      <w:r>
        <w:rPr>
          <w:spacing w:val="-11"/>
          <w:w w:val="110"/>
        </w:rPr>
        <w:t> </w:t>
      </w:r>
      <w:r>
        <w:rPr>
          <w:w w:val="110"/>
        </w:rPr>
        <w:t>review</w:t>
      </w:r>
      <w:r>
        <w:rPr>
          <w:spacing w:val="-56"/>
          <w:w w:val="110"/>
        </w:rPr>
        <w:t> </w:t>
      </w:r>
      <w:r>
        <w:rPr>
          <w:w w:val="105"/>
        </w:rPr>
        <w:t>provisions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w w:val="105"/>
        </w:rPr>
        <w:t>section</w:t>
      </w:r>
      <w:r>
        <w:rPr>
          <w:spacing w:val="18"/>
          <w:w w:val="105"/>
        </w:rPr>
        <w:t> </w:t>
      </w:r>
      <w:r>
        <w:rPr>
          <w:w w:val="105"/>
        </w:rPr>
        <w:t>17A.19</w:t>
      </w:r>
      <w:r>
        <w:rPr>
          <w:spacing w:val="20"/>
          <w:w w:val="105"/>
        </w:rPr>
        <w:t> </w:t>
      </w:r>
      <w:r>
        <w:rPr>
          <w:w w:val="105"/>
        </w:rPr>
        <w:t>have,”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18"/>
          <w:w w:val="105"/>
        </w:rPr>
        <w:t> </w:t>
      </w:r>
      <w:r>
        <w:rPr>
          <w:w w:val="105"/>
        </w:rPr>
        <w:t>respect</w:t>
      </w:r>
      <w:r>
        <w:rPr>
          <w:spacing w:val="20"/>
          <w:w w:val="105"/>
        </w:rPr>
        <w:t> </w:t>
      </w:r>
      <w:r>
        <w:rPr>
          <w:w w:val="105"/>
        </w:rPr>
        <w:t>to</w:t>
      </w:r>
      <w:r>
        <w:rPr>
          <w:spacing w:val="19"/>
          <w:w w:val="105"/>
        </w:rPr>
        <w:t> </w:t>
      </w:r>
      <w:r>
        <w:rPr>
          <w:w w:val="105"/>
        </w:rPr>
        <w:t>agency</w:t>
      </w:r>
      <w:r>
        <w:rPr>
          <w:spacing w:val="19"/>
          <w:w w:val="105"/>
        </w:rPr>
        <w:t> </w:t>
      </w:r>
      <w:r>
        <w:rPr>
          <w:w w:val="105"/>
        </w:rPr>
        <w:t>action,</w:t>
      </w:r>
      <w:r>
        <w:rPr>
          <w:spacing w:val="16"/>
          <w:w w:val="105"/>
        </w:rPr>
        <w:t> </w:t>
      </w:r>
      <w:r>
        <w:rPr>
          <w:w w:val="105"/>
        </w:rPr>
        <w:t>“</w:t>
      </w:r>
      <w:r>
        <w:rPr>
          <w:i/>
          <w:w w:val="105"/>
        </w:rPr>
        <w:t>supplanted</w:t>
      </w:r>
      <w:r>
        <w:rPr>
          <w:i/>
          <w:spacing w:val="20"/>
          <w:w w:val="105"/>
        </w:rPr>
        <w:t> </w:t>
      </w:r>
      <w:r>
        <w:rPr>
          <w:w w:val="105"/>
        </w:rPr>
        <w:t>review</w:t>
      </w:r>
    </w:p>
    <w:p>
      <w:pPr>
        <w:pStyle w:val="BodyText"/>
        <w:spacing w:line="491" w:lineRule="auto" w:before="2"/>
        <w:ind w:right="134"/>
      </w:pPr>
      <w:r>
        <w:rPr>
          <w:w w:val="110"/>
        </w:rPr>
        <w:t>. . . by common-law writs such as certiorari.” </w:t>
      </w:r>
      <w:r>
        <w:rPr>
          <w:i/>
          <w:w w:val="110"/>
        </w:rPr>
        <w:t>Dawson v. Iowa Merit Emp’t Comm’n</w:t>
      </w:r>
      <w:r>
        <w:rPr>
          <w:w w:val="110"/>
        </w:rPr>
        <w:t>,</w:t>
      </w:r>
      <w:r>
        <w:rPr>
          <w:spacing w:val="1"/>
          <w:w w:val="110"/>
        </w:rPr>
        <w:t> </w:t>
      </w:r>
      <w:r>
        <w:rPr>
          <w:w w:val="110"/>
        </w:rPr>
        <w:t>303 N.W.2d 158, 159 (Iowa 1981) (emphasis added). The Iowa Supreme Court has</w:t>
      </w:r>
      <w:r>
        <w:rPr>
          <w:spacing w:val="1"/>
          <w:w w:val="110"/>
        </w:rPr>
        <w:t> </w:t>
      </w:r>
      <w:r>
        <w:rPr>
          <w:w w:val="110"/>
        </w:rPr>
        <w:t>also held that the right to </w:t>
      </w:r>
      <w:r>
        <w:rPr>
          <w:i/>
          <w:w w:val="110"/>
        </w:rPr>
        <w:t>appeal </w:t>
      </w:r>
      <w:r>
        <w:rPr>
          <w:w w:val="110"/>
        </w:rPr>
        <w:t>is an adequate remedy that precludes mandamus.</w:t>
      </w:r>
      <w:r>
        <w:rPr>
          <w:spacing w:val="1"/>
          <w:w w:val="110"/>
        </w:rPr>
        <w:t> </w:t>
      </w:r>
      <w:r>
        <w:rPr>
          <w:i/>
          <w:w w:val="110"/>
        </w:rPr>
        <w:t>Hewitt v. Ryan</w:t>
      </w:r>
      <w:r>
        <w:rPr>
          <w:w w:val="110"/>
        </w:rPr>
        <w:t>, 356 N.W.2d 230, 233 (Iowa 1984); </w:t>
      </w:r>
      <w:r>
        <w:rPr>
          <w:i/>
          <w:w w:val="110"/>
        </w:rPr>
        <w:t>Reed v. Gaylord</w:t>
      </w:r>
      <w:r>
        <w:rPr>
          <w:w w:val="110"/>
        </w:rPr>
        <w:t>, 216 N.W.2d 327,</w:t>
      </w:r>
      <w:r>
        <w:rPr>
          <w:spacing w:val="-56"/>
          <w:w w:val="110"/>
        </w:rPr>
        <w:t> </w:t>
      </w:r>
      <w:r>
        <w:rPr>
          <w:w w:val="110"/>
        </w:rPr>
        <w:t>331–32 (Iowa 1974). And “in exercising judicial review of agency action,” a district</w:t>
      </w:r>
      <w:r>
        <w:rPr>
          <w:spacing w:val="1"/>
          <w:w w:val="110"/>
        </w:rPr>
        <w:t> </w:t>
      </w:r>
      <w:r>
        <w:rPr>
          <w:w w:val="110"/>
        </w:rPr>
        <w:t>court</w:t>
      </w:r>
      <w:r>
        <w:rPr>
          <w:spacing w:val="1"/>
          <w:w w:val="110"/>
        </w:rPr>
        <w:t> </w:t>
      </w:r>
      <w:r>
        <w:rPr>
          <w:w w:val="110"/>
        </w:rPr>
        <w:t>“acts</w:t>
      </w:r>
      <w:r>
        <w:rPr>
          <w:spacing w:val="1"/>
          <w:w w:val="110"/>
        </w:rPr>
        <w:t> </w:t>
      </w:r>
      <w:r>
        <w:rPr>
          <w:w w:val="110"/>
        </w:rPr>
        <w:t>in</w:t>
      </w:r>
      <w:r>
        <w:rPr>
          <w:spacing w:val="1"/>
          <w:w w:val="110"/>
        </w:rPr>
        <w:t> </w:t>
      </w:r>
      <w:r>
        <w:rPr>
          <w:w w:val="110"/>
        </w:rPr>
        <w:t>an</w:t>
      </w:r>
      <w:r>
        <w:rPr>
          <w:spacing w:val="1"/>
          <w:w w:val="110"/>
        </w:rPr>
        <w:t> </w:t>
      </w:r>
      <w:r>
        <w:rPr>
          <w:w w:val="110"/>
        </w:rPr>
        <w:t>appellate</w:t>
      </w:r>
      <w:r>
        <w:rPr>
          <w:spacing w:val="1"/>
          <w:w w:val="110"/>
        </w:rPr>
        <w:t> </w:t>
      </w:r>
      <w:r>
        <w:rPr>
          <w:w w:val="110"/>
        </w:rPr>
        <w:t>capacity.”</w:t>
      </w:r>
      <w:r>
        <w:rPr>
          <w:spacing w:val="1"/>
          <w:w w:val="110"/>
        </w:rPr>
        <w:t> </w:t>
      </w:r>
      <w:r>
        <w:rPr>
          <w:i/>
          <w:w w:val="110"/>
        </w:rPr>
        <w:t>Lowe’s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Home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Ctrs.,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LLC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v.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Iowa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Dep’t  of</w:t>
      </w:r>
      <w:r>
        <w:rPr>
          <w:i/>
          <w:spacing w:val="1"/>
          <w:w w:val="110"/>
        </w:rPr>
        <w:t> </w:t>
      </w:r>
      <w:r>
        <w:rPr>
          <w:i/>
          <w:w w:val="105"/>
        </w:rPr>
        <w:t>Revenue</w:t>
      </w:r>
      <w:r>
        <w:rPr>
          <w:w w:val="105"/>
        </w:rPr>
        <w:t>, 921 N.W.2d 38, 45 (Iowa 2018). Most importantly, the legislature would not</w:t>
      </w:r>
      <w:r>
        <w:rPr>
          <w:spacing w:val="1"/>
          <w:w w:val="105"/>
        </w:rPr>
        <w:t> </w:t>
      </w:r>
      <w:r>
        <w:rPr>
          <w:w w:val="110"/>
        </w:rPr>
        <w:t>logically have created an exclusive judicial review remedy if that remedy would be</w:t>
      </w:r>
      <w:r>
        <w:rPr>
          <w:spacing w:val="1"/>
          <w:w w:val="110"/>
        </w:rPr>
        <w:t> </w:t>
      </w:r>
      <w:r>
        <w:rPr>
          <w:w w:val="110"/>
        </w:rPr>
        <w:t>inadequate</w:t>
      </w:r>
      <w:r>
        <w:rPr>
          <w:spacing w:val="6"/>
          <w:w w:val="110"/>
        </w:rPr>
        <w:t> </w:t>
      </w:r>
      <w:r>
        <w:rPr>
          <w:w w:val="110"/>
        </w:rPr>
        <w:t>for</w:t>
      </w:r>
      <w:r>
        <w:rPr>
          <w:spacing w:val="5"/>
          <w:w w:val="110"/>
        </w:rPr>
        <w:t> </w:t>
      </w:r>
      <w:r>
        <w:rPr>
          <w:w w:val="110"/>
        </w:rPr>
        <w:t>mandamus</w:t>
      </w:r>
      <w:r>
        <w:rPr>
          <w:spacing w:val="7"/>
          <w:w w:val="110"/>
        </w:rPr>
        <w:t> </w:t>
      </w:r>
      <w:r>
        <w:rPr>
          <w:w w:val="110"/>
        </w:rPr>
        <w:t>purposes.</w:t>
      </w:r>
    </w:p>
    <w:p>
      <w:pPr>
        <w:pStyle w:val="BodyText"/>
        <w:spacing w:line="491" w:lineRule="auto" w:before="4"/>
        <w:ind w:right="132" w:firstLine="719"/>
      </w:pPr>
      <w:r>
        <w:rPr>
          <w:w w:val="110"/>
        </w:rPr>
        <w:t>Together,</w:t>
      </w:r>
      <w:r>
        <w:rPr>
          <w:spacing w:val="-7"/>
          <w:w w:val="110"/>
        </w:rPr>
        <w:t> </w:t>
      </w:r>
      <w:r>
        <w:rPr>
          <w:w w:val="110"/>
        </w:rPr>
        <w:t>these</w:t>
      </w:r>
      <w:r>
        <w:rPr>
          <w:spacing w:val="-8"/>
          <w:w w:val="110"/>
        </w:rPr>
        <w:t> </w:t>
      </w:r>
      <w:r>
        <w:rPr>
          <w:w w:val="110"/>
        </w:rPr>
        <w:t>authorities</w:t>
      </w:r>
      <w:r>
        <w:rPr>
          <w:spacing w:val="-8"/>
          <w:w w:val="110"/>
        </w:rPr>
        <w:t> </w:t>
      </w:r>
      <w:r>
        <w:rPr>
          <w:w w:val="110"/>
        </w:rPr>
        <w:t>and</w:t>
      </w:r>
      <w:r>
        <w:rPr>
          <w:spacing w:val="-8"/>
          <w:w w:val="110"/>
        </w:rPr>
        <w:t> </w:t>
      </w:r>
      <w:r>
        <w:rPr>
          <w:w w:val="110"/>
        </w:rPr>
        <w:t>principles</w:t>
      </w:r>
      <w:r>
        <w:rPr>
          <w:spacing w:val="-8"/>
          <w:w w:val="110"/>
        </w:rPr>
        <w:t> </w:t>
      </w:r>
      <w:r>
        <w:rPr>
          <w:w w:val="110"/>
        </w:rPr>
        <w:t>demonstrate</w:t>
      </w:r>
      <w:r>
        <w:rPr>
          <w:spacing w:val="-6"/>
          <w:w w:val="110"/>
        </w:rPr>
        <w:t> </w:t>
      </w:r>
      <w:r>
        <w:rPr>
          <w:w w:val="110"/>
        </w:rPr>
        <w:t>that</w:t>
      </w:r>
      <w:r>
        <w:rPr>
          <w:spacing w:val="-7"/>
          <w:w w:val="110"/>
        </w:rPr>
        <w:t> </w:t>
      </w:r>
      <w:r>
        <w:rPr>
          <w:w w:val="110"/>
        </w:rPr>
        <w:t>judicial</w:t>
      </w:r>
      <w:r>
        <w:rPr>
          <w:spacing w:val="-9"/>
          <w:w w:val="110"/>
        </w:rPr>
        <w:t> </w:t>
      </w:r>
      <w:r>
        <w:rPr>
          <w:w w:val="110"/>
        </w:rPr>
        <w:t>review</w:t>
      </w:r>
      <w:r>
        <w:rPr>
          <w:spacing w:val="-9"/>
          <w:w w:val="110"/>
        </w:rPr>
        <w:t> </w:t>
      </w:r>
      <w:r>
        <w:rPr>
          <w:w w:val="110"/>
        </w:rPr>
        <w:t>is</w:t>
      </w:r>
      <w:r>
        <w:rPr>
          <w:spacing w:val="-55"/>
          <w:w w:val="110"/>
        </w:rPr>
        <w:t> </w:t>
      </w:r>
      <w:r>
        <w:rPr>
          <w:w w:val="105"/>
        </w:rPr>
        <w:t>both available in this case and analogous (in terms of adequacy) to certiorari or other</w:t>
      </w:r>
      <w:r>
        <w:rPr>
          <w:spacing w:val="1"/>
          <w:w w:val="105"/>
        </w:rPr>
        <w:t> </w:t>
      </w:r>
      <w:r>
        <w:rPr>
          <w:w w:val="110"/>
        </w:rPr>
        <w:t>appeals that have made mandamus inappropriate over time. “[A]dministrative law-</w:t>
      </w:r>
      <w:r>
        <w:rPr>
          <w:spacing w:val="-56"/>
          <w:w w:val="110"/>
        </w:rPr>
        <w:t> </w:t>
      </w:r>
      <w:r>
        <w:rPr>
          <w:w w:val="110"/>
        </w:rPr>
        <w:t>style</w:t>
      </w:r>
      <w:r>
        <w:rPr>
          <w:spacing w:val="-3"/>
          <w:w w:val="110"/>
        </w:rPr>
        <w:t> </w:t>
      </w:r>
      <w:r>
        <w:rPr>
          <w:w w:val="110"/>
        </w:rPr>
        <w:t>judicial</w:t>
      </w:r>
      <w:r>
        <w:rPr>
          <w:spacing w:val="-2"/>
          <w:w w:val="110"/>
        </w:rPr>
        <w:t> </w:t>
      </w:r>
      <w:r>
        <w:rPr>
          <w:w w:val="110"/>
        </w:rPr>
        <w:t>review</w:t>
      </w:r>
      <w:r>
        <w:rPr>
          <w:spacing w:val="-5"/>
          <w:w w:val="110"/>
        </w:rPr>
        <w:t> </w:t>
      </w:r>
      <w:r>
        <w:rPr>
          <w:w w:val="110"/>
        </w:rPr>
        <w:t>is</w:t>
      </w:r>
      <w:r>
        <w:rPr>
          <w:spacing w:val="-3"/>
          <w:w w:val="110"/>
        </w:rPr>
        <w:t> </w:t>
      </w:r>
      <w:r>
        <w:rPr>
          <w:w w:val="110"/>
        </w:rPr>
        <w:t>well</w:t>
      </w:r>
      <w:r>
        <w:rPr>
          <w:spacing w:val="-2"/>
          <w:w w:val="110"/>
        </w:rPr>
        <w:t> </w:t>
      </w:r>
      <w:r>
        <w:rPr>
          <w:w w:val="110"/>
        </w:rPr>
        <w:t>suited</w:t>
      </w:r>
      <w:r>
        <w:rPr>
          <w:spacing w:val="-4"/>
          <w:w w:val="110"/>
        </w:rPr>
        <w:t> </w:t>
      </w:r>
      <w:r>
        <w:rPr>
          <w:w w:val="110"/>
        </w:rPr>
        <w:t>to</w:t>
      </w:r>
      <w:r>
        <w:rPr>
          <w:spacing w:val="-3"/>
          <w:w w:val="110"/>
        </w:rPr>
        <w:t> </w:t>
      </w:r>
      <w:r>
        <w:rPr>
          <w:w w:val="110"/>
        </w:rPr>
        <w:t>policing</w:t>
      </w:r>
      <w:r>
        <w:rPr>
          <w:spacing w:val="-3"/>
          <w:w w:val="110"/>
        </w:rPr>
        <w:t> </w:t>
      </w:r>
      <w:r>
        <w:rPr>
          <w:w w:val="110"/>
        </w:rPr>
        <w:t>the</w:t>
      </w:r>
      <w:r>
        <w:rPr>
          <w:spacing w:val="-2"/>
          <w:w w:val="110"/>
        </w:rPr>
        <w:t> </w:t>
      </w:r>
      <w:r>
        <w:rPr>
          <w:w w:val="110"/>
        </w:rPr>
        <w:t>executive</w:t>
      </w:r>
      <w:r>
        <w:rPr>
          <w:spacing w:val="-3"/>
          <w:w w:val="110"/>
        </w:rPr>
        <w:t> </w:t>
      </w:r>
      <w:r>
        <w:rPr>
          <w:w w:val="110"/>
        </w:rPr>
        <w:t>branch’s</w:t>
      </w:r>
      <w:r>
        <w:rPr>
          <w:spacing w:val="-2"/>
          <w:w w:val="110"/>
        </w:rPr>
        <w:t> </w:t>
      </w:r>
      <w:r>
        <w:rPr>
          <w:w w:val="110"/>
        </w:rPr>
        <w:t>fidelity</w:t>
      </w:r>
      <w:r>
        <w:rPr>
          <w:spacing w:val="-2"/>
          <w:w w:val="110"/>
        </w:rPr>
        <w:t> </w:t>
      </w:r>
      <w:r>
        <w:rPr>
          <w:w w:val="110"/>
        </w:rPr>
        <w:t>to</w:t>
      </w:r>
      <w:r>
        <w:rPr>
          <w:spacing w:val="-3"/>
          <w:w w:val="110"/>
        </w:rPr>
        <w:t> </w:t>
      </w:r>
      <w:r>
        <w:rPr>
          <w:w w:val="110"/>
        </w:rPr>
        <w:t>law.”</w:t>
      </w:r>
      <w:r>
        <w:rPr>
          <w:spacing w:val="-55"/>
          <w:w w:val="110"/>
        </w:rPr>
        <w:t> </w:t>
      </w:r>
      <w:r>
        <w:rPr>
          <w:w w:val="110"/>
        </w:rPr>
        <w:t>Peter</w:t>
      </w:r>
      <w:r>
        <w:rPr>
          <w:spacing w:val="10"/>
          <w:w w:val="110"/>
        </w:rPr>
        <w:t> </w:t>
      </w:r>
      <w:r>
        <w:rPr>
          <w:w w:val="110"/>
        </w:rPr>
        <w:t>M.</w:t>
      </w:r>
      <w:r>
        <w:rPr>
          <w:spacing w:val="12"/>
          <w:w w:val="110"/>
        </w:rPr>
        <w:t> </w:t>
      </w:r>
      <w:r>
        <w:rPr>
          <w:w w:val="110"/>
        </w:rPr>
        <w:t>Shane,</w:t>
      </w:r>
      <w:r>
        <w:rPr>
          <w:spacing w:val="11"/>
          <w:w w:val="110"/>
        </w:rPr>
        <w:t> </w:t>
      </w:r>
      <w:r>
        <w:rPr>
          <w:i/>
          <w:w w:val="110"/>
        </w:rPr>
        <w:t>Faithful</w:t>
      </w:r>
      <w:r>
        <w:rPr>
          <w:i/>
          <w:spacing w:val="9"/>
          <w:w w:val="110"/>
        </w:rPr>
        <w:t> </w:t>
      </w:r>
      <w:r>
        <w:rPr>
          <w:i/>
          <w:w w:val="110"/>
        </w:rPr>
        <w:t>Nonexecution</w:t>
      </w:r>
      <w:r>
        <w:rPr>
          <w:w w:val="110"/>
        </w:rPr>
        <w:t>,</w:t>
      </w:r>
      <w:r>
        <w:rPr>
          <w:spacing w:val="11"/>
          <w:w w:val="110"/>
        </w:rPr>
        <w:t> </w:t>
      </w:r>
      <w:r>
        <w:rPr>
          <w:w w:val="110"/>
        </w:rPr>
        <w:t>29</w:t>
      </w:r>
      <w:r>
        <w:rPr>
          <w:spacing w:val="11"/>
          <w:w w:val="110"/>
        </w:rPr>
        <w:t> </w:t>
      </w:r>
      <w:r>
        <w:rPr>
          <w:w w:val="110"/>
        </w:rPr>
        <w:t>Cornell</w:t>
      </w:r>
      <w:r>
        <w:rPr>
          <w:spacing w:val="11"/>
          <w:w w:val="110"/>
        </w:rPr>
        <w:t> </w:t>
      </w:r>
      <w:r>
        <w:rPr>
          <w:w w:val="115"/>
        </w:rPr>
        <w:t>J.L.</w:t>
      </w:r>
      <w:r>
        <w:rPr>
          <w:spacing w:val="9"/>
          <w:w w:val="115"/>
        </w:rPr>
        <w:t> </w:t>
      </w:r>
      <w:r>
        <w:rPr>
          <w:w w:val="110"/>
        </w:rPr>
        <w:t>&amp;</w:t>
      </w:r>
      <w:r>
        <w:rPr>
          <w:spacing w:val="9"/>
          <w:w w:val="110"/>
        </w:rPr>
        <w:t> </w:t>
      </w:r>
      <w:r>
        <w:rPr>
          <w:w w:val="110"/>
        </w:rPr>
        <w:t>Pub.</w:t>
      </w:r>
      <w:r>
        <w:rPr>
          <w:spacing w:val="9"/>
          <w:w w:val="110"/>
        </w:rPr>
        <w:t> </w:t>
      </w:r>
      <w:r>
        <w:rPr>
          <w:w w:val="110"/>
        </w:rPr>
        <w:t>Pol’y</w:t>
      </w:r>
      <w:r>
        <w:rPr>
          <w:spacing w:val="15"/>
          <w:w w:val="110"/>
        </w:rPr>
        <w:t> </w:t>
      </w:r>
      <w:r>
        <w:rPr>
          <w:w w:val="110"/>
        </w:rPr>
        <w:t>405,</w:t>
      </w:r>
      <w:r>
        <w:rPr>
          <w:spacing w:val="11"/>
          <w:w w:val="110"/>
        </w:rPr>
        <w:t> </w:t>
      </w:r>
      <w:r>
        <w:rPr>
          <w:w w:val="110"/>
        </w:rPr>
        <w:t>407</w:t>
      </w:r>
      <w:r>
        <w:rPr>
          <w:spacing w:val="9"/>
          <w:w w:val="110"/>
        </w:rPr>
        <w:t> </w:t>
      </w:r>
      <w:r>
        <w:rPr>
          <w:w w:val="110"/>
        </w:rPr>
        <w:t>(2019)</w:t>
      </w:r>
    </w:p>
    <w:p>
      <w:pPr>
        <w:spacing w:after="0" w:line="491" w:lineRule="auto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line="491" w:lineRule="auto" w:before="90"/>
        <w:ind w:right="134"/>
      </w:pPr>
      <w:r>
        <w:rPr>
          <w:w w:val="110"/>
        </w:rPr>
        <w:t>[hereinafter</w:t>
      </w:r>
      <w:r>
        <w:rPr>
          <w:spacing w:val="-10"/>
          <w:w w:val="110"/>
        </w:rPr>
        <w:t> </w:t>
      </w:r>
      <w:r>
        <w:rPr>
          <w:w w:val="110"/>
        </w:rPr>
        <w:t>Shane].</w:t>
      </w:r>
      <w:r>
        <w:rPr>
          <w:spacing w:val="-7"/>
          <w:w w:val="110"/>
        </w:rPr>
        <w:t> </w:t>
      </w:r>
      <w:r>
        <w:rPr>
          <w:w w:val="110"/>
        </w:rPr>
        <w:t>Accordingly,</w:t>
      </w:r>
      <w:r>
        <w:rPr>
          <w:spacing w:val="-7"/>
          <w:w w:val="110"/>
        </w:rPr>
        <w:t> </w:t>
      </w:r>
      <w:r>
        <w:rPr>
          <w:w w:val="110"/>
        </w:rPr>
        <w:t>the</w:t>
      </w:r>
      <w:r>
        <w:rPr>
          <w:spacing w:val="-9"/>
          <w:w w:val="110"/>
        </w:rPr>
        <w:t> </w:t>
      </w:r>
      <w:r>
        <w:rPr>
          <w:w w:val="110"/>
        </w:rPr>
        <w:t>Court</w:t>
      </w:r>
      <w:r>
        <w:rPr>
          <w:spacing w:val="-8"/>
          <w:w w:val="110"/>
        </w:rPr>
        <w:t> </w:t>
      </w:r>
      <w:r>
        <w:rPr>
          <w:w w:val="110"/>
        </w:rPr>
        <w:t>must</w:t>
      </w:r>
      <w:r>
        <w:rPr>
          <w:spacing w:val="-8"/>
          <w:w w:val="110"/>
        </w:rPr>
        <w:t> </w:t>
      </w:r>
      <w:r>
        <w:rPr>
          <w:w w:val="110"/>
        </w:rPr>
        <w:t>dismiss</w:t>
      </w:r>
      <w:r>
        <w:rPr>
          <w:spacing w:val="-9"/>
          <w:w w:val="110"/>
        </w:rPr>
        <w:t> </w:t>
      </w:r>
      <w:r>
        <w:rPr>
          <w:w w:val="110"/>
        </w:rPr>
        <w:t>the</w:t>
      </w:r>
      <w:r>
        <w:rPr>
          <w:spacing w:val="-8"/>
          <w:w w:val="110"/>
        </w:rPr>
        <w:t> </w:t>
      </w:r>
      <w:r>
        <w:rPr>
          <w:w w:val="110"/>
        </w:rPr>
        <w:t>petition</w:t>
      </w:r>
      <w:r>
        <w:rPr>
          <w:spacing w:val="-9"/>
          <w:w w:val="110"/>
        </w:rPr>
        <w:t> </w:t>
      </w:r>
      <w:r>
        <w:rPr>
          <w:w w:val="110"/>
        </w:rPr>
        <w:t>for</w:t>
      </w:r>
      <w:r>
        <w:rPr>
          <w:spacing w:val="-10"/>
          <w:w w:val="110"/>
        </w:rPr>
        <w:t> </w:t>
      </w:r>
      <w:r>
        <w:rPr>
          <w:w w:val="110"/>
        </w:rPr>
        <w:t>mandamus</w:t>
      </w:r>
      <w:r>
        <w:rPr>
          <w:spacing w:val="-56"/>
          <w:w w:val="110"/>
        </w:rPr>
        <w:t> </w:t>
      </w:r>
      <w:r>
        <w:rPr>
          <w:w w:val="110"/>
        </w:rPr>
        <w:t>because another remedy is available, adequate, and exclusive. </w:t>
      </w:r>
      <w:r>
        <w:rPr>
          <w:i/>
          <w:w w:val="110"/>
        </w:rPr>
        <w:t>See Stafford</w:t>
      </w:r>
      <w:r>
        <w:rPr>
          <w:w w:val="110"/>
        </w:rPr>
        <w:t>, 298</w:t>
      </w:r>
      <w:r>
        <w:rPr>
          <w:spacing w:val="1"/>
          <w:w w:val="110"/>
        </w:rPr>
        <w:t> </w:t>
      </w:r>
      <w:r>
        <w:rPr>
          <w:w w:val="110"/>
        </w:rPr>
        <w:t>N.W.2d</w:t>
      </w:r>
      <w:r>
        <w:rPr>
          <w:spacing w:val="6"/>
          <w:w w:val="110"/>
        </w:rPr>
        <w:t> </w:t>
      </w:r>
      <w:r>
        <w:rPr>
          <w:w w:val="110"/>
        </w:rPr>
        <w:t>at</w:t>
      </w:r>
      <w:r>
        <w:rPr>
          <w:spacing w:val="5"/>
          <w:w w:val="110"/>
        </w:rPr>
        <w:t> </w:t>
      </w:r>
      <w:r>
        <w:rPr>
          <w:w w:val="110"/>
        </w:rPr>
        <w:t>309–10.</w:t>
      </w:r>
    </w:p>
    <w:p>
      <w:pPr>
        <w:pStyle w:val="BodyText"/>
        <w:spacing w:line="491" w:lineRule="auto"/>
        <w:ind w:right="134" w:firstLine="719"/>
      </w:pPr>
      <w:r>
        <w:rPr>
          <w:w w:val="105"/>
        </w:rPr>
        <w:t>Moreover, the Governor is not a correct defendant for </w:t>
      </w:r>
      <w:r>
        <w:rPr>
          <w:i/>
          <w:w w:val="105"/>
        </w:rPr>
        <w:t>any </w:t>
      </w:r>
      <w:r>
        <w:rPr>
          <w:w w:val="105"/>
        </w:rPr>
        <w:t>lawsuit pursuing the</w:t>
      </w:r>
      <w:r>
        <w:rPr>
          <w:spacing w:val="1"/>
          <w:w w:val="105"/>
        </w:rPr>
        <w:t> </w:t>
      </w:r>
      <w:r>
        <w:rPr>
          <w:w w:val="105"/>
        </w:rPr>
        <w:t>statutory</w:t>
      </w:r>
      <w:r>
        <w:rPr>
          <w:spacing w:val="19"/>
          <w:w w:val="105"/>
        </w:rPr>
        <w:t> </w:t>
      </w:r>
      <w:r>
        <w:rPr>
          <w:w w:val="105"/>
        </w:rPr>
        <w:t>action</w:t>
      </w:r>
      <w:r>
        <w:rPr>
          <w:spacing w:val="17"/>
          <w:w w:val="105"/>
        </w:rPr>
        <w:t> </w:t>
      </w:r>
      <w:r>
        <w:rPr>
          <w:w w:val="105"/>
        </w:rPr>
        <w:t>Olsen</w:t>
      </w:r>
      <w:r>
        <w:rPr>
          <w:spacing w:val="18"/>
          <w:w w:val="105"/>
        </w:rPr>
        <w:t> </w:t>
      </w:r>
      <w:r>
        <w:rPr>
          <w:w w:val="105"/>
        </w:rPr>
        <w:t>seeks.</w:t>
      </w:r>
      <w:r>
        <w:rPr>
          <w:spacing w:val="21"/>
          <w:w w:val="105"/>
        </w:rPr>
        <w:t> </w:t>
      </w:r>
      <w:r>
        <w:rPr>
          <w:w w:val="105"/>
        </w:rPr>
        <w:t>Mandamus</w:t>
      </w:r>
      <w:r>
        <w:rPr>
          <w:spacing w:val="18"/>
          <w:w w:val="105"/>
        </w:rPr>
        <w:t> </w:t>
      </w:r>
      <w:r>
        <w:rPr>
          <w:w w:val="105"/>
        </w:rPr>
        <w:t>is</w:t>
      </w:r>
      <w:r>
        <w:rPr>
          <w:spacing w:val="20"/>
          <w:w w:val="105"/>
        </w:rPr>
        <w:t> </w:t>
      </w:r>
      <w:r>
        <w:rPr>
          <w:w w:val="105"/>
        </w:rPr>
        <w:t>“brought</w:t>
      </w:r>
      <w:r>
        <w:rPr>
          <w:spacing w:val="19"/>
          <w:w w:val="105"/>
        </w:rPr>
        <w:t> </w:t>
      </w:r>
      <w:r>
        <w:rPr>
          <w:w w:val="105"/>
        </w:rPr>
        <w:t>to</w:t>
      </w:r>
      <w:r>
        <w:rPr>
          <w:spacing w:val="18"/>
          <w:w w:val="105"/>
        </w:rPr>
        <w:t> </w:t>
      </w:r>
      <w:r>
        <w:rPr>
          <w:w w:val="105"/>
        </w:rPr>
        <w:t>obtain</w:t>
      </w:r>
      <w:r>
        <w:rPr>
          <w:spacing w:val="18"/>
          <w:w w:val="105"/>
        </w:rPr>
        <w:t> </w:t>
      </w:r>
      <w:r>
        <w:rPr>
          <w:w w:val="105"/>
        </w:rPr>
        <w:t>an</w:t>
      </w:r>
      <w:r>
        <w:rPr>
          <w:spacing w:val="15"/>
          <w:w w:val="105"/>
        </w:rPr>
        <w:t> </w:t>
      </w:r>
      <w:r>
        <w:rPr>
          <w:w w:val="105"/>
        </w:rPr>
        <w:t>order</w:t>
      </w:r>
      <w:r>
        <w:rPr>
          <w:spacing w:val="20"/>
          <w:w w:val="105"/>
        </w:rPr>
        <w:t> </w:t>
      </w:r>
      <w:r>
        <w:rPr>
          <w:w w:val="105"/>
        </w:rPr>
        <w:t>commanding”</w:t>
      </w:r>
      <w:r>
        <w:rPr>
          <w:spacing w:val="-53"/>
          <w:w w:val="105"/>
        </w:rPr>
        <w:t> </w:t>
      </w:r>
      <w:r>
        <w:rPr>
          <w:w w:val="105"/>
        </w:rPr>
        <w:t>a person “to do or not do an act, the performance or omission of which the law enjoins</w:t>
      </w:r>
      <w:r>
        <w:rPr>
          <w:spacing w:val="1"/>
          <w:w w:val="105"/>
        </w:rPr>
        <w:t> </w:t>
      </w:r>
      <w:r>
        <w:rPr>
          <w:w w:val="105"/>
        </w:rPr>
        <w:t>as</w:t>
      </w:r>
      <w:r>
        <w:rPr>
          <w:spacing w:val="47"/>
          <w:w w:val="105"/>
        </w:rPr>
        <w:t> </w:t>
      </w:r>
      <w:r>
        <w:rPr>
          <w:w w:val="105"/>
        </w:rPr>
        <w:t>a</w:t>
      </w:r>
      <w:r>
        <w:rPr>
          <w:spacing w:val="49"/>
          <w:w w:val="105"/>
        </w:rPr>
        <w:t> </w:t>
      </w:r>
      <w:r>
        <w:rPr>
          <w:w w:val="105"/>
        </w:rPr>
        <w:t>duty</w:t>
      </w:r>
      <w:r>
        <w:rPr>
          <w:spacing w:val="49"/>
          <w:w w:val="105"/>
        </w:rPr>
        <w:t> </w:t>
      </w:r>
      <w:r>
        <w:rPr>
          <w:w w:val="105"/>
        </w:rPr>
        <w:t>resulting</w:t>
      </w:r>
      <w:r>
        <w:rPr>
          <w:spacing w:val="49"/>
          <w:w w:val="105"/>
        </w:rPr>
        <w:t> </w:t>
      </w:r>
      <w:r>
        <w:rPr>
          <w:w w:val="105"/>
        </w:rPr>
        <w:t>from</w:t>
      </w:r>
      <w:r>
        <w:rPr>
          <w:spacing w:val="49"/>
          <w:w w:val="105"/>
        </w:rPr>
        <w:t> </w:t>
      </w:r>
      <w:r>
        <w:rPr>
          <w:w w:val="105"/>
        </w:rPr>
        <w:t>an</w:t>
      </w:r>
      <w:r>
        <w:rPr>
          <w:spacing w:val="48"/>
          <w:w w:val="105"/>
        </w:rPr>
        <w:t> </w:t>
      </w:r>
      <w:r>
        <w:rPr>
          <w:w w:val="105"/>
        </w:rPr>
        <w:t>office.”</w:t>
      </w:r>
      <w:r>
        <w:rPr>
          <w:spacing w:val="49"/>
          <w:w w:val="105"/>
        </w:rPr>
        <w:t> </w:t>
      </w:r>
      <w:r>
        <w:rPr>
          <w:w w:val="105"/>
        </w:rPr>
        <w:t>Iowa</w:t>
      </w:r>
      <w:r>
        <w:rPr>
          <w:spacing w:val="49"/>
          <w:w w:val="105"/>
        </w:rPr>
        <w:t> </w:t>
      </w:r>
      <w:r>
        <w:rPr>
          <w:w w:val="105"/>
        </w:rPr>
        <w:t>Code</w:t>
      </w:r>
      <w:r>
        <w:rPr>
          <w:spacing w:val="49"/>
          <w:w w:val="105"/>
        </w:rPr>
        <w:t> </w:t>
      </w:r>
      <w:r>
        <w:rPr>
          <w:w w:val="105"/>
        </w:rPr>
        <w:t>§</w:t>
      </w:r>
      <w:r>
        <w:rPr>
          <w:spacing w:val="48"/>
          <w:w w:val="105"/>
        </w:rPr>
        <w:t> </w:t>
      </w:r>
      <w:r>
        <w:rPr>
          <w:w w:val="105"/>
        </w:rPr>
        <w:t>661.1.</w:t>
      </w:r>
      <w:r>
        <w:rPr>
          <w:spacing w:val="51"/>
          <w:w w:val="105"/>
        </w:rPr>
        <w:t> </w:t>
      </w:r>
      <w:r>
        <w:rPr>
          <w:w w:val="105"/>
        </w:rPr>
        <w:t>However,</w:t>
      </w:r>
      <w:r>
        <w:rPr>
          <w:spacing w:val="50"/>
          <w:w w:val="105"/>
        </w:rPr>
        <w:t> </w:t>
      </w:r>
      <w:r>
        <w:rPr>
          <w:w w:val="105"/>
        </w:rPr>
        <w:t>the</w:t>
      </w:r>
      <w:r>
        <w:rPr>
          <w:spacing w:val="48"/>
          <w:w w:val="105"/>
        </w:rPr>
        <w:t> </w:t>
      </w:r>
      <w:r>
        <w:rPr>
          <w:w w:val="105"/>
        </w:rPr>
        <w:t>statute</w:t>
      </w:r>
      <w:r>
        <w:rPr>
          <w:spacing w:val="48"/>
          <w:w w:val="105"/>
        </w:rPr>
        <w:t> </w:t>
      </w:r>
      <w:r>
        <w:rPr>
          <w:w w:val="105"/>
        </w:rPr>
        <w:t>upon</w:t>
      </w:r>
      <w:r>
        <w:rPr>
          <w:spacing w:val="-53"/>
          <w:w w:val="105"/>
        </w:rPr>
        <w:t> </w:t>
      </w:r>
      <w:r>
        <w:rPr>
          <w:w w:val="105"/>
        </w:rPr>
        <w:t>which Olsen relies does not impose any duty on the party he has sued—the Governor.</w:t>
      </w:r>
      <w:r>
        <w:rPr>
          <w:spacing w:val="1"/>
          <w:w w:val="105"/>
        </w:rPr>
        <w:t> </w:t>
      </w:r>
      <w:r>
        <w:rPr>
          <w:w w:val="105"/>
        </w:rPr>
        <w:t>Instead, it directs the word “shall” only at IDPH.  </w:t>
      </w:r>
      <w:r>
        <w:rPr>
          <w:i/>
          <w:w w:val="105"/>
        </w:rPr>
        <w:t>See </w:t>
      </w:r>
      <w:r>
        <w:rPr>
          <w:w w:val="105"/>
        </w:rPr>
        <w:t>2020 Iowa Acts ch. 1116, § 31.</w:t>
      </w:r>
      <w:r>
        <w:rPr>
          <w:spacing w:val="1"/>
          <w:w w:val="105"/>
        </w:rPr>
        <w:t> </w:t>
      </w:r>
      <w:r>
        <w:rPr>
          <w:w w:val="105"/>
        </w:rPr>
        <w:t>That</w:t>
      </w:r>
      <w:r>
        <w:rPr>
          <w:spacing w:val="12"/>
          <w:w w:val="105"/>
        </w:rPr>
        <w:t> </w:t>
      </w:r>
      <w:r>
        <w:rPr>
          <w:w w:val="105"/>
        </w:rPr>
        <w:t>means</w:t>
      </w:r>
      <w:r>
        <w:rPr>
          <w:spacing w:val="12"/>
          <w:w w:val="105"/>
        </w:rPr>
        <w:t> </w:t>
      </w:r>
      <w:r>
        <w:rPr>
          <w:w w:val="105"/>
        </w:rPr>
        <w:t>mandamus</w:t>
      </w:r>
      <w:r>
        <w:rPr>
          <w:spacing w:val="11"/>
          <w:w w:val="105"/>
        </w:rPr>
        <w:t> </w:t>
      </w:r>
      <w:r>
        <w:rPr>
          <w:w w:val="105"/>
        </w:rPr>
        <w:t>is</w:t>
      </w:r>
      <w:r>
        <w:rPr>
          <w:spacing w:val="13"/>
          <w:w w:val="105"/>
        </w:rPr>
        <w:t> </w:t>
      </w:r>
      <w:r>
        <w:rPr>
          <w:w w:val="105"/>
        </w:rPr>
        <w:t>unsuitable</w:t>
      </w:r>
      <w:r>
        <w:rPr>
          <w:spacing w:val="12"/>
          <w:w w:val="105"/>
        </w:rPr>
        <w:t> </w:t>
      </w:r>
      <w:r>
        <w:rPr>
          <w:w w:val="105"/>
        </w:rPr>
        <w:t>here.</w:t>
      </w:r>
    </w:p>
    <w:p>
      <w:pPr>
        <w:pStyle w:val="BodyText"/>
        <w:spacing w:line="491" w:lineRule="auto" w:before="2"/>
        <w:ind w:right="134" w:firstLine="719"/>
      </w:pPr>
      <w:r>
        <w:rPr>
          <w:i/>
          <w:w w:val="110"/>
        </w:rPr>
        <w:t>State ex rel. Johnson v. Allen </w:t>
      </w:r>
      <w:r>
        <w:rPr>
          <w:w w:val="110"/>
        </w:rPr>
        <w:t>involved an analogous issue. There, the county</w:t>
      </w:r>
      <w:r>
        <w:rPr>
          <w:spacing w:val="1"/>
          <w:w w:val="110"/>
        </w:rPr>
        <w:t> </w:t>
      </w:r>
      <w:r>
        <w:rPr>
          <w:w w:val="110"/>
        </w:rPr>
        <w:t>attorney plaintiff sought mandamus against a city’s mayor, ordering the mayor “to</w:t>
      </w:r>
      <w:r>
        <w:rPr>
          <w:spacing w:val="1"/>
          <w:w w:val="110"/>
        </w:rPr>
        <w:t> </w:t>
      </w:r>
      <w:r>
        <w:rPr>
          <w:w w:val="105"/>
        </w:rPr>
        <w:t>hire a police chief or enter into an intergovernmental agreement” to provide for police</w:t>
      </w:r>
      <w:r>
        <w:rPr>
          <w:spacing w:val="1"/>
          <w:w w:val="105"/>
        </w:rPr>
        <w:t> </w:t>
      </w:r>
      <w:r>
        <w:rPr>
          <w:w w:val="110"/>
        </w:rPr>
        <w:t>services in the city. </w:t>
      </w:r>
      <w:r>
        <w:rPr>
          <w:i/>
          <w:w w:val="110"/>
        </w:rPr>
        <w:t>State ex rel. Johnson v. Allen</w:t>
      </w:r>
      <w:r>
        <w:rPr>
          <w:w w:val="110"/>
        </w:rPr>
        <w:t>, 569 N.W.2d 143, 144 (Iowa 1997).</w:t>
      </w:r>
      <w:r>
        <w:rPr>
          <w:spacing w:val="1"/>
          <w:w w:val="110"/>
        </w:rPr>
        <w:t> </w:t>
      </w:r>
      <w:r>
        <w:rPr>
          <w:w w:val="110"/>
        </w:rPr>
        <w:t>However, mandamus could not be granted against the mayor, because under the</w:t>
      </w:r>
      <w:r>
        <w:rPr>
          <w:spacing w:val="1"/>
          <w:w w:val="110"/>
        </w:rPr>
        <w:t> </w:t>
      </w:r>
      <w:r>
        <w:rPr>
          <w:w w:val="110"/>
        </w:rPr>
        <w:t>relevant statute, “the manner in which police services are to be provided to a city’s</w:t>
      </w:r>
      <w:r>
        <w:rPr>
          <w:spacing w:val="1"/>
          <w:w w:val="110"/>
        </w:rPr>
        <w:t> </w:t>
      </w:r>
      <w:r>
        <w:rPr>
          <w:w w:val="110"/>
        </w:rPr>
        <w:t>residents is left to the judgment of the city council.” </w:t>
      </w:r>
      <w:r>
        <w:rPr>
          <w:i/>
          <w:w w:val="110"/>
        </w:rPr>
        <w:t>Id. </w:t>
      </w:r>
      <w:r>
        <w:rPr>
          <w:w w:val="110"/>
        </w:rPr>
        <w:t>at 147. The Court further</w:t>
      </w:r>
      <w:r>
        <w:rPr>
          <w:spacing w:val="1"/>
          <w:w w:val="110"/>
        </w:rPr>
        <w:t> </w:t>
      </w:r>
      <w:r>
        <w:rPr>
          <w:w w:val="110"/>
        </w:rPr>
        <w:t>explained</w:t>
      </w:r>
      <w:r>
        <w:rPr>
          <w:spacing w:val="3"/>
          <w:w w:val="110"/>
        </w:rPr>
        <w:t> </w:t>
      </w:r>
      <w:r>
        <w:rPr>
          <w:w w:val="110"/>
        </w:rPr>
        <w:t>the</w:t>
      </w:r>
      <w:r>
        <w:rPr>
          <w:spacing w:val="6"/>
          <w:w w:val="110"/>
        </w:rPr>
        <w:t> </w:t>
      </w:r>
      <w:r>
        <w:rPr>
          <w:w w:val="110"/>
        </w:rPr>
        <w:t>plaintiff</w:t>
      </w:r>
      <w:r>
        <w:rPr>
          <w:spacing w:val="4"/>
          <w:w w:val="110"/>
        </w:rPr>
        <w:t> </w:t>
      </w:r>
      <w:r>
        <w:rPr>
          <w:w w:val="110"/>
        </w:rPr>
        <w:t>had</w:t>
      </w:r>
      <w:r>
        <w:rPr>
          <w:spacing w:val="4"/>
          <w:w w:val="110"/>
        </w:rPr>
        <w:t> </w:t>
      </w:r>
      <w:r>
        <w:rPr>
          <w:w w:val="110"/>
        </w:rPr>
        <w:t>named</w:t>
      </w:r>
      <w:r>
        <w:rPr>
          <w:spacing w:val="5"/>
          <w:w w:val="110"/>
        </w:rPr>
        <w:t> </w:t>
      </w:r>
      <w:r>
        <w:rPr>
          <w:w w:val="110"/>
        </w:rPr>
        <w:t>an</w:t>
      </w:r>
      <w:r>
        <w:rPr>
          <w:spacing w:val="5"/>
          <w:w w:val="110"/>
        </w:rPr>
        <w:t> </w:t>
      </w:r>
      <w:r>
        <w:rPr>
          <w:w w:val="110"/>
        </w:rPr>
        <w:t>improper</w:t>
      </w:r>
      <w:r>
        <w:rPr>
          <w:spacing w:val="4"/>
          <w:w w:val="110"/>
        </w:rPr>
        <w:t> </w:t>
      </w:r>
      <w:r>
        <w:rPr>
          <w:w w:val="110"/>
        </w:rPr>
        <w:t>defendant:</w:t>
      </w:r>
    </w:p>
    <w:p>
      <w:pPr>
        <w:pStyle w:val="BodyText"/>
        <w:spacing w:line="247" w:lineRule="auto" w:before="4"/>
        <w:ind w:left="860" w:right="855" w:firstLine="720"/>
      </w:pPr>
      <w:r>
        <w:rPr>
          <w:w w:val="110"/>
        </w:rPr>
        <w:t>The</w:t>
      </w:r>
      <w:r>
        <w:rPr>
          <w:spacing w:val="-4"/>
          <w:w w:val="110"/>
        </w:rPr>
        <w:t> </w:t>
      </w:r>
      <w:r>
        <w:rPr>
          <w:w w:val="110"/>
        </w:rPr>
        <w:t>problem</w:t>
      </w:r>
      <w:r>
        <w:rPr>
          <w:spacing w:val="-3"/>
          <w:w w:val="110"/>
        </w:rPr>
        <w:t> </w:t>
      </w:r>
      <w:r>
        <w:rPr>
          <w:w w:val="110"/>
        </w:rPr>
        <w:t>with</w:t>
      </w:r>
      <w:r>
        <w:rPr>
          <w:spacing w:val="-4"/>
          <w:w w:val="110"/>
        </w:rPr>
        <w:t> </w:t>
      </w:r>
      <w:r>
        <w:rPr>
          <w:w w:val="110"/>
        </w:rPr>
        <w:t>the</w:t>
      </w:r>
      <w:r>
        <w:rPr>
          <w:spacing w:val="-5"/>
          <w:w w:val="110"/>
        </w:rPr>
        <w:t> </w:t>
      </w:r>
      <w:r>
        <w:rPr>
          <w:w w:val="110"/>
        </w:rPr>
        <w:t>mandamus</w:t>
      </w:r>
      <w:r>
        <w:rPr>
          <w:spacing w:val="-4"/>
          <w:w w:val="110"/>
        </w:rPr>
        <w:t> </w:t>
      </w:r>
      <w:r>
        <w:rPr>
          <w:w w:val="110"/>
        </w:rPr>
        <w:t>action</w:t>
      </w:r>
      <w:r>
        <w:rPr>
          <w:spacing w:val="-6"/>
          <w:w w:val="110"/>
        </w:rPr>
        <w:t> </w:t>
      </w:r>
      <w:r>
        <w:rPr>
          <w:w w:val="110"/>
        </w:rPr>
        <w:t>before</w:t>
      </w:r>
      <w:r>
        <w:rPr>
          <w:spacing w:val="-3"/>
          <w:w w:val="110"/>
        </w:rPr>
        <w:t> </w:t>
      </w:r>
      <w:r>
        <w:rPr>
          <w:w w:val="110"/>
        </w:rPr>
        <w:t>us</w:t>
      </w:r>
      <w:r>
        <w:rPr>
          <w:spacing w:val="-4"/>
          <w:w w:val="110"/>
        </w:rPr>
        <w:t> </w:t>
      </w:r>
      <w:r>
        <w:rPr>
          <w:w w:val="110"/>
        </w:rPr>
        <w:t>is</w:t>
      </w:r>
      <w:r>
        <w:rPr>
          <w:spacing w:val="-4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w w:val="110"/>
        </w:rPr>
        <w:t>identity</w:t>
      </w:r>
      <w:r>
        <w:rPr>
          <w:spacing w:val="-56"/>
          <w:w w:val="110"/>
        </w:rPr>
        <w:t> </w:t>
      </w:r>
      <w:r>
        <w:rPr>
          <w:w w:val="110"/>
        </w:rPr>
        <w:t>of the defendant. The county attorney wants an order compelling the</w:t>
      </w:r>
      <w:r>
        <w:rPr>
          <w:spacing w:val="1"/>
          <w:w w:val="110"/>
        </w:rPr>
        <w:t> </w:t>
      </w:r>
      <w:r>
        <w:rPr>
          <w:w w:val="110"/>
        </w:rPr>
        <w:t>mayor</w:t>
      </w:r>
      <w:r>
        <w:rPr>
          <w:spacing w:val="-10"/>
          <w:w w:val="110"/>
        </w:rPr>
        <w:t> </w:t>
      </w:r>
      <w:r>
        <w:rPr>
          <w:w w:val="110"/>
        </w:rPr>
        <w:t>to</w:t>
      </w:r>
      <w:r>
        <w:rPr>
          <w:spacing w:val="-8"/>
          <w:w w:val="110"/>
        </w:rPr>
        <w:t> </w:t>
      </w:r>
      <w:r>
        <w:rPr>
          <w:w w:val="110"/>
        </w:rPr>
        <w:t>enter</w:t>
      </w:r>
      <w:r>
        <w:rPr>
          <w:spacing w:val="-10"/>
          <w:w w:val="110"/>
        </w:rPr>
        <w:t> </w:t>
      </w:r>
      <w:r>
        <w:rPr>
          <w:w w:val="110"/>
        </w:rPr>
        <w:t>into</w:t>
      </w:r>
      <w:r>
        <w:rPr>
          <w:spacing w:val="-10"/>
          <w:w w:val="110"/>
        </w:rPr>
        <w:t> </w:t>
      </w:r>
      <w:r>
        <w:rPr>
          <w:w w:val="110"/>
        </w:rPr>
        <w:t>an</w:t>
      </w:r>
      <w:r>
        <w:rPr>
          <w:spacing w:val="-9"/>
          <w:w w:val="110"/>
        </w:rPr>
        <w:t> </w:t>
      </w:r>
      <w:r>
        <w:rPr>
          <w:w w:val="110"/>
        </w:rPr>
        <w:t>intergovernmental</w:t>
      </w:r>
      <w:r>
        <w:rPr>
          <w:spacing w:val="-9"/>
          <w:w w:val="110"/>
        </w:rPr>
        <w:t> </w:t>
      </w:r>
      <w:r>
        <w:rPr>
          <w:w w:val="110"/>
        </w:rPr>
        <w:t>agreement</w:t>
      </w:r>
      <w:r>
        <w:rPr>
          <w:spacing w:val="-8"/>
          <w:w w:val="110"/>
        </w:rPr>
        <w:t> </w:t>
      </w:r>
      <w:r>
        <w:rPr>
          <w:w w:val="110"/>
        </w:rPr>
        <w:t>or</w:t>
      </w:r>
      <w:r>
        <w:rPr>
          <w:spacing w:val="-10"/>
          <w:w w:val="110"/>
        </w:rPr>
        <w:t> </w:t>
      </w:r>
      <w:r>
        <w:rPr>
          <w:w w:val="110"/>
        </w:rPr>
        <w:t>to</w:t>
      </w:r>
      <w:r>
        <w:rPr>
          <w:spacing w:val="-8"/>
          <w:w w:val="110"/>
        </w:rPr>
        <w:t> </w:t>
      </w:r>
      <w:r>
        <w:rPr>
          <w:w w:val="110"/>
        </w:rPr>
        <w:t>hire</w:t>
      </w:r>
      <w:r>
        <w:rPr>
          <w:spacing w:val="-10"/>
          <w:w w:val="110"/>
        </w:rPr>
        <w:t> </w:t>
      </w:r>
      <w:r>
        <w:rPr>
          <w:w w:val="110"/>
        </w:rPr>
        <w:t>a</w:t>
      </w:r>
      <w:r>
        <w:rPr>
          <w:spacing w:val="-8"/>
          <w:w w:val="110"/>
        </w:rPr>
        <w:t> </w:t>
      </w:r>
      <w:r>
        <w:rPr>
          <w:w w:val="110"/>
        </w:rPr>
        <w:t>police</w:t>
      </w:r>
      <w:r>
        <w:rPr>
          <w:spacing w:val="-56"/>
          <w:w w:val="110"/>
        </w:rPr>
        <w:t> </w:t>
      </w:r>
      <w:r>
        <w:rPr>
          <w:w w:val="110"/>
        </w:rPr>
        <w:t>chief. But the duty to make this decision rests with the city council, not</w:t>
      </w:r>
      <w:r>
        <w:rPr>
          <w:spacing w:val="-56"/>
          <w:w w:val="110"/>
        </w:rPr>
        <w:t> </w:t>
      </w:r>
      <w:r>
        <w:rPr>
          <w:w w:val="110"/>
        </w:rPr>
        <w:t>the</w:t>
      </w:r>
      <w:r>
        <w:rPr>
          <w:spacing w:val="7"/>
          <w:w w:val="110"/>
        </w:rPr>
        <w:t> </w:t>
      </w:r>
      <w:r>
        <w:rPr>
          <w:w w:val="110"/>
        </w:rPr>
        <w:t>mayor.</w:t>
      </w:r>
    </w:p>
    <w:p>
      <w:pPr>
        <w:pStyle w:val="BodyText"/>
        <w:spacing w:line="494" w:lineRule="auto" w:before="234"/>
        <w:ind w:right="140"/>
        <w:rPr>
          <w:i/>
        </w:rPr>
      </w:pPr>
      <w:r>
        <w:rPr>
          <w:i/>
          <w:w w:val="110"/>
        </w:rPr>
        <w:t>Id. </w:t>
      </w:r>
      <w:r>
        <w:rPr>
          <w:w w:val="110"/>
        </w:rPr>
        <w:t>at 148. Accordingly, mandamus was denied “because the city council [wa]s not</w:t>
      </w:r>
      <w:r>
        <w:rPr>
          <w:spacing w:val="1"/>
          <w:w w:val="110"/>
        </w:rPr>
        <w:t> </w:t>
      </w:r>
      <w:r>
        <w:rPr>
          <w:w w:val="110"/>
        </w:rPr>
        <w:t>before”</w:t>
      </w:r>
      <w:r>
        <w:rPr>
          <w:spacing w:val="7"/>
          <w:w w:val="110"/>
        </w:rPr>
        <w:t> </w:t>
      </w:r>
      <w:r>
        <w:rPr>
          <w:w w:val="110"/>
        </w:rPr>
        <w:t>the</w:t>
      </w:r>
      <w:r>
        <w:rPr>
          <w:spacing w:val="8"/>
          <w:w w:val="110"/>
        </w:rPr>
        <w:t> </w:t>
      </w:r>
      <w:r>
        <w:rPr>
          <w:w w:val="110"/>
        </w:rPr>
        <w:t>Court.</w:t>
      </w:r>
      <w:r>
        <w:rPr>
          <w:spacing w:val="9"/>
          <w:w w:val="110"/>
        </w:rPr>
        <w:t> </w:t>
      </w:r>
      <w:r>
        <w:rPr>
          <w:i/>
          <w:w w:val="110"/>
        </w:rPr>
        <w:t>Id.</w:t>
      </w:r>
    </w:p>
    <w:p>
      <w:pPr>
        <w:spacing w:after="0" w:line="494" w:lineRule="auto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line="491" w:lineRule="auto" w:before="90"/>
        <w:ind w:right="138" w:firstLine="719"/>
      </w:pPr>
      <w:r>
        <w:rPr>
          <w:w w:val="110"/>
        </w:rPr>
        <w:t>Similarly here, any purported duty to “request guarantees” rests with IDPH,</w:t>
      </w:r>
      <w:r>
        <w:rPr>
          <w:spacing w:val="1"/>
          <w:w w:val="110"/>
        </w:rPr>
        <w:t> </w:t>
      </w:r>
      <w:r>
        <w:rPr>
          <w:w w:val="110"/>
        </w:rPr>
        <w:t>not the Governor. </w:t>
      </w:r>
      <w:r>
        <w:rPr>
          <w:i/>
          <w:w w:val="110"/>
        </w:rPr>
        <w:t>See id. </w:t>
      </w:r>
      <w:r>
        <w:rPr>
          <w:w w:val="110"/>
        </w:rPr>
        <w:t>So mandamus relief is not available and cannot be granted</w:t>
      </w:r>
      <w:r>
        <w:rPr>
          <w:spacing w:val="-56"/>
          <w:w w:val="110"/>
        </w:rPr>
        <w:t> </w:t>
      </w:r>
      <w:r>
        <w:rPr>
          <w:w w:val="110"/>
        </w:rPr>
        <w:t>against the only party Olsen named. </w:t>
      </w:r>
      <w:r>
        <w:rPr>
          <w:i/>
          <w:w w:val="110"/>
        </w:rPr>
        <w:t>See id. </w:t>
      </w:r>
      <w:r>
        <w:rPr>
          <w:w w:val="110"/>
        </w:rPr>
        <w:t>Instead, Olsen’s exclusive remedy is</w:t>
      </w:r>
      <w:r>
        <w:rPr>
          <w:spacing w:val="1"/>
          <w:w w:val="110"/>
        </w:rPr>
        <w:t> </w:t>
      </w:r>
      <w:r>
        <w:rPr>
          <w:w w:val="110"/>
        </w:rPr>
        <w:t>judicial review naming IDPH as the respondent. The case Olsen brought, however,</w:t>
      </w:r>
      <w:r>
        <w:rPr>
          <w:spacing w:val="1"/>
          <w:w w:val="110"/>
        </w:rPr>
        <w:t> </w:t>
      </w:r>
      <w:r>
        <w:rPr>
          <w:w w:val="110"/>
        </w:rPr>
        <w:t>must</w:t>
      </w:r>
      <w:r>
        <w:rPr>
          <w:spacing w:val="7"/>
          <w:w w:val="110"/>
        </w:rPr>
        <w:t> </w:t>
      </w:r>
      <w:r>
        <w:rPr>
          <w:w w:val="110"/>
        </w:rPr>
        <w:t>be</w:t>
      </w:r>
      <w:r>
        <w:rPr>
          <w:spacing w:val="7"/>
          <w:w w:val="110"/>
        </w:rPr>
        <w:t> </w:t>
      </w:r>
      <w:r>
        <w:rPr>
          <w:w w:val="110"/>
        </w:rPr>
        <w:t>dismissed.</w:t>
      </w:r>
    </w:p>
    <w:p>
      <w:pPr>
        <w:pStyle w:val="Heading2"/>
        <w:numPr>
          <w:ilvl w:val="0"/>
          <w:numId w:val="1"/>
        </w:numPr>
        <w:tabs>
          <w:tab w:pos="1221" w:val="left" w:leader="none"/>
          <w:tab w:pos="2285" w:val="left" w:leader="none"/>
          <w:tab w:pos="3472" w:val="left" w:leader="none"/>
          <w:tab w:pos="4789" w:val="left" w:leader="none"/>
          <w:tab w:pos="5816" w:val="left" w:leader="none"/>
          <w:tab w:pos="6381" w:val="left" w:leader="none"/>
          <w:tab w:pos="7484" w:val="left" w:leader="none"/>
          <w:tab w:pos="7830" w:val="left" w:leader="none"/>
          <w:tab w:pos="8277" w:val="left" w:leader="none"/>
          <w:tab w:pos="8888" w:val="left" w:leader="none"/>
        </w:tabs>
        <w:spacing w:line="244" w:lineRule="auto" w:before="1" w:after="0"/>
        <w:ind w:left="1220" w:right="136" w:hanging="360"/>
        <w:jc w:val="left"/>
      </w:pPr>
      <w:r>
        <w:rPr>
          <w:w w:val="115"/>
        </w:rPr>
        <w:t>Claims</w:t>
        <w:tab/>
        <w:t>directly</w:t>
        <w:tab/>
        <w:t>invoking</w:t>
        <w:tab/>
        <w:t>article</w:t>
        <w:tab/>
        <w:t>IV,</w:t>
        <w:tab/>
        <w:t>section</w:t>
        <w:tab/>
        <w:t>9</w:t>
        <w:tab/>
        <w:t>of</w:t>
        <w:tab/>
        <w:t>the</w:t>
        <w:tab/>
      </w:r>
      <w:r>
        <w:rPr>
          <w:spacing w:val="-4"/>
          <w:w w:val="115"/>
        </w:rPr>
        <w:t>Iowa</w:t>
      </w:r>
      <w:r>
        <w:rPr>
          <w:spacing w:val="-58"/>
          <w:w w:val="115"/>
        </w:rPr>
        <w:t> </w:t>
      </w:r>
      <w:r>
        <w:rPr>
          <w:w w:val="115"/>
        </w:rPr>
        <w:t>Constitution</w:t>
      </w:r>
      <w:r>
        <w:rPr>
          <w:spacing w:val="7"/>
          <w:w w:val="115"/>
        </w:rPr>
        <w:t> </w:t>
      </w:r>
      <w:r>
        <w:rPr>
          <w:w w:val="115"/>
        </w:rPr>
        <w:t>are</w:t>
      </w:r>
      <w:r>
        <w:rPr>
          <w:spacing w:val="7"/>
          <w:w w:val="115"/>
        </w:rPr>
        <w:t> </w:t>
      </w:r>
      <w:r>
        <w:rPr>
          <w:w w:val="115"/>
        </w:rPr>
        <w:t>not</w:t>
      </w:r>
      <w:r>
        <w:rPr>
          <w:spacing w:val="10"/>
          <w:w w:val="115"/>
        </w:rPr>
        <w:t> </w:t>
      </w:r>
      <w:r>
        <w:rPr>
          <w:w w:val="115"/>
        </w:rPr>
        <w:t>justiciable.</w:t>
      </w:r>
    </w:p>
    <w:p>
      <w:pPr>
        <w:pStyle w:val="BodyText"/>
        <w:spacing w:line="491" w:lineRule="auto" w:before="244"/>
        <w:ind w:right="132" w:firstLine="719"/>
      </w:pPr>
      <w:r>
        <w:rPr>
          <w:w w:val="105"/>
        </w:rPr>
        <w:t>The Iowa Supreme Court has never recognized a justiciable claim under article</w:t>
      </w:r>
      <w:r>
        <w:rPr>
          <w:spacing w:val="1"/>
          <w:w w:val="105"/>
        </w:rPr>
        <w:t> </w:t>
      </w:r>
      <w:r>
        <w:rPr>
          <w:w w:val="110"/>
        </w:rPr>
        <w:t>IV, section 9 of the Iowa Constitution. In a recent case that </w:t>
      </w:r>
      <w:r>
        <w:rPr>
          <w:i/>
          <w:w w:val="110"/>
        </w:rPr>
        <w:t>raised </w:t>
      </w:r>
      <w:r>
        <w:rPr>
          <w:w w:val="110"/>
        </w:rPr>
        <w:t>article IV, section</w:t>
      </w:r>
      <w:r>
        <w:rPr>
          <w:spacing w:val="1"/>
          <w:w w:val="110"/>
        </w:rPr>
        <w:t> </w:t>
      </w:r>
      <w:r>
        <w:rPr>
          <w:w w:val="110"/>
        </w:rPr>
        <w:t>9, the Court did not decide whether claims under that provision are justiciable,</w:t>
      </w:r>
      <w:r>
        <w:rPr>
          <w:spacing w:val="1"/>
          <w:w w:val="110"/>
        </w:rPr>
        <w:t> </w:t>
      </w:r>
      <w:r>
        <w:rPr>
          <w:w w:val="110"/>
        </w:rPr>
        <w:t>because it “disagree[d] with the plaintiffs’ premise” that the underlying statutes</w:t>
      </w:r>
      <w:r>
        <w:rPr>
          <w:spacing w:val="1"/>
          <w:w w:val="110"/>
        </w:rPr>
        <w:t> </w:t>
      </w:r>
      <w:r>
        <w:rPr>
          <w:w w:val="110"/>
        </w:rPr>
        <w:t>imposed a mandate the Governor would be required to execute faithfully. </w:t>
      </w:r>
      <w:r>
        <w:rPr>
          <w:i/>
          <w:w w:val="110"/>
        </w:rPr>
        <w:t>Homan v.</w:t>
      </w:r>
      <w:r>
        <w:rPr>
          <w:i/>
          <w:spacing w:val="-56"/>
          <w:w w:val="110"/>
        </w:rPr>
        <w:t> </w:t>
      </w:r>
      <w:r>
        <w:rPr>
          <w:i/>
          <w:w w:val="110"/>
        </w:rPr>
        <w:t>Branstad</w:t>
      </w:r>
      <w:r>
        <w:rPr>
          <w:i/>
          <w:spacing w:val="-6"/>
          <w:w w:val="110"/>
        </w:rPr>
        <w:t> </w:t>
      </w:r>
      <w:r>
        <w:rPr>
          <w:i/>
          <w:w w:val="110"/>
        </w:rPr>
        <w:t>(Homan</w:t>
      </w:r>
      <w:r>
        <w:rPr>
          <w:i/>
          <w:spacing w:val="-6"/>
          <w:w w:val="110"/>
        </w:rPr>
        <w:t> </w:t>
      </w:r>
      <w:r>
        <w:rPr>
          <w:i/>
          <w:w w:val="110"/>
        </w:rPr>
        <w:t>II)</w:t>
      </w:r>
      <w:r>
        <w:rPr>
          <w:w w:val="110"/>
        </w:rPr>
        <w:t>,</w:t>
      </w:r>
      <w:r>
        <w:rPr>
          <w:spacing w:val="-3"/>
          <w:w w:val="110"/>
        </w:rPr>
        <w:t> </w:t>
      </w:r>
      <w:r>
        <w:rPr>
          <w:w w:val="110"/>
        </w:rPr>
        <w:t>887</w:t>
      </w:r>
      <w:r>
        <w:rPr>
          <w:spacing w:val="-7"/>
          <w:w w:val="110"/>
        </w:rPr>
        <w:t> </w:t>
      </w:r>
      <w:r>
        <w:rPr>
          <w:w w:val="110"/>
        </w:rPr>
        <w:t>N.W.2d</w:t>
      </w:r>
      <w:r>
        <w:rPr>
          <w:spacing w:val="-7"/>
          <w:w w:val="110"/>
        </w:rPr>
        <w:t> </w:t>
      </w:r>
      <w:r>
        <w:rPr>
          <w:w w:val="110"/>
        </w:rPr>
        <w:t>153,</w:t>
      </w:r>
      <w:r>
        <w:rPr>
          <w:spacing w:val="-5"/>
          <w:w w:val="110"/>
        </w:rPr>
        <w:t> </w:t>
      </w:r>
      <w:r>
        <w:rPr>
          <w:w w:val="110"/>
        </w:rPr>
        <w:t>165</w:t>
      </w:r>
      <w:r>
        <w:rPr>
          <w:spacing w:val="-7"/>
          <w:w w:val="110"/>
        </w:rPr>
        <w:t> </w:t>
      </w:r>
      <w:r>
        <w:rPr>
          <w:w w:val="110"/>
        </w:rPr>
        <w:t>(Iowa</w:t>
      </w:r>
      <w:r>
        <w:rPr>
          <w:spacing w:val="-5"/>
          <w:w w:val="110"/>
        </w:rPr>
        <w:t> </w:t>
      </w:r>
      <w:r>
        <w:rPr>
          <w:w w:val="110"/>
        </w:rPr>
        <w:t>2016).</w:t>
      </w:r>
      <w:r>
        <w:rPr>
          <w:spacing w:val="-1"/>
          <w:w w:val="110"/>
        </w:rPr>
        <w:t> </w:t>
      </w:r>
      <w:r>
        <w:rPr>
          <w:w w:val="110"/>
        </w:rPr>
        <w:t>And</w:t>
      </w:r>
      <w:r>
        <w:rPr>
          <w:spacing w:val="-7"/>
          <w:w w:val="110"/>
        </w:rPr>
        <w:t> </w:t>
      </w:r>
      <w:r>
        <w:rPr>
          <w:w w:val="110"/>
        </w:rPr>
        <w:t>in</w:t>
      </w:r>
      <w:r>
        <w:rPr>
          <w:spacing w:val="-5"/>
          <w:w w:val="110"/>
        </w:rPr>
        <w:t> </w:t>
      </w:r>
      <w:r>
        <w:rPr>
          <w:w w:val="110"/>
        </w:rPr>
        <w:t>another</w:t>
      </w:r>
      <w:r>
        <w:rPr>
          <w:spacing w:val="-7"/>
          <w:w w:val="110"/>
        </w:rPr>
        <w:t> </w:t>
      </w:r>
      <w:r>
        <w:rPr>
          <w:w w:val="110"/>
        </w:rPr>
        <w:t>recent</w:t>
      </w:r>
      <w:r>
        <w:rPr>
          <w:spacing w:val="-5"/>
          <w:w w:val="110"/>
        </w:rPr>
        <w:t> </w:t>
      </w:r>
      <w:r>
        <w:rPr>
          <w:w w:val="110"/>
        </w:rPr>
        <w:t>case,</w:t>
      </w:r>
      <w:r>
        <w:rPr>
          <w:spacing w:val="-56"/>
          <w:w w:val="110"/>
        </w:rPr>
        <w:t> </w:t>
      </w:r>
      <w:r>
        <w:rPr>
          <w:w w:val="110"/>
        </w:rPr>
        <w:t>the Court noted it had not been “called upon to interpret article IV, section 9” in the</w:t>
      </w:r>
      <w:r>
        <w:rPr>
          <w:spacing w:val="-56"/>
          <w:w w:val="110"/>
        </w:rPr>
        <w:t> </w:t>
      </w:r>
      <w:r>
        <w:rPr>
          <w:w w:val="110"/>
        </w:rPr>
        <w:t>Court’s “175 years of caselaw.” </w:t>
      </w:r>
      <w:r>
        <w:rPr>
          <w:i/>
          <w:w w:val="110"/>
        </w:rPr>
        <w:t>Homan I</w:t>
      </w:r>
      <w:r>
        <w:rPr>
          <w:w w:val="110"/>
        </w:rPr>
        <w:t>, 864 N.W.2d at 332. The paucity of cases</w:t>
      </w:r>
      <w:r>
        <w:rPr>
          <w:spacing w:val="1"/>
          <w:w w:val="110"/>
        </w:rPr>
        <w:t> </w:t>
      </w:r>
      <w:r>
        <w:rPr>
          <w:w w:val="115"/>
        </w:rPr>
        <w:t>finding</w:t>
      </w:r>
      <w:r>
        <w:rPr>
          <w:spacing w:val="1"/>
          <w:w w:val="115"/>
        </w:rPr>
        <w:t> </w:t>
      </w:r>
      <w:r>
        <w:rPr>
          <w:w w:val="115"/>
        </w:rPr>
        <w:t>Take</w:t>
      </w:r>
      <w:r>
        <w:rPr>
          <w:spacing w:val="1"/>
          <w:w w:val="115"/>
        </w:rPr>
        <w:t> </w:t>
      </w:r>
      <w:r>
        <w:rPr>
          <w:w w:val="115"/>
        </w:rPr>
        <w:t>Care</w:t>
      </w:r>
      <w:r>
        <w:rPr>
          <w:spacing w:val="1"/>
          <w:w w:val="115"/>
        </w:rPr>
        <w:t> </w:t>
      </w:r>
      <w:r>
        <w:rPr>
          <w:w w:val="115"/>
        </w:rPr>
        <w:t>Clause</w:t>
      </w:r>
      <w:r>
        <w:rPr>
          <w:spacing w:val="1"/>
          <w:w w:val="115"/>
        </w:rPr>
        <w:t> </w:t>
      </w:r>
      <w:r>
        <w:rPr>
          <w:w w:val="115"/>
        </w:rPr>
        <w:t>claims</w:t>
      </w:r>
      <w:r>
        <w:rPr>
          <w:spacing w:val="1"/>
          <w:w w:val="115"/>
        </w:rPr>
        <w:t> </w:t>
      </w:r>
      <w:r>
        <w:rPr>
          <w:w w:val="115"/>
        </w:rPr>
        <w:t>justiciable</w:t>
      </w:r>
      <w:r>
        <w:rPr>
          <w:spacing w:val="1"/>
          <w:w w:val="115"/>
        </w:rPr>
        <w:t> </w:t>
      </w:r>
      <w:r>
        <w:rPr>
          <w:w w:val="115"/>
        </w:rPr>
        <w:t>makes</w:t>
      </w:r>
      <w:r>
        <w:rPr>
          <w:spacing w:val="1"/>
          <w:w w:val="115"/>
        </w:rPr>
        <w:t> </w:t>
      </w:r>
      <w:r>
        <w:rPr>
          <w:w w:val="115"/>
        </w:rPr>
        <w:t>sense,</w:t>
      </w:r>
      <w:r>
        <w:rPr>
          <w:spacing w:val="1"/>
          <w:w w:val="115"/>
        </w:rPr>
        <w:t> </w:t>
      </w:r>
      <w:r>
        <w:rPr>
          <w:w w:val="115"/>
        </w:rPr>
        <w:t>because</w:t>
      </w:r>
      <w:r>
        <w:rPr>
          <w:spacing w:val="1"/>
          <w:w w:val="115"/>
        </w:rPr>
        <w:t> </w:t>
      </w:r>
      <w:r>
        <w:rPr>
          <w:w w:val="115"/>
        </w:rPr>
        <w:t>as</w:t>
      </w:r>
      <w:r>
        <w:rPr>
          <w:spacing w:val="1"/>
          <w:w w:val="115"/>
        </w:rPr>
        <w:t> </w:t>
      </w:r>
      <w:r>
        <w:rPr>
          <w:w w:val="115"/>
        </w:rPr>
        <w:t>one</w:t>
      </w:r>
      <w:r>
        <w:rPr>
          <w:spacing w:val="1"/>
          <w:w w:val="115"/>
        </w:rPr>
        <w:t> </w:t>
      </w:r>
      <w:r>
        <w:rPr>
          <w:w w:val="110"/>
        </w:rPr>
        <w:t>commentator explains,</w:t>
      </w:r>
      <w:r>
        <w:rPr>
          <w:spacing w:val="1"/>
          <w:w w:val="110"/>
        </w:rPr>
        <w:t> </w:t>
      </w:r>
      <w:r>
        <w:rPr>
          <w:w w:val="110"/>
        </w:rPr>
        <w:t>“challenges to the non-execution of specific statutes are</w:t>
      </w:r>
      <w:r>
        <w:rPr>
          <w:spacing w:val="1"/>
          <w:w w:val="110"/>
        </w:rPr>
        <w:t> </w:t>
      </w:r>
      <w:r>
        <w:rPr>
          <w:w w:val="110"/>
        </w:rPr>
        <w:t>statutory, not constitutional challenges. They can and should be assessed under</w:t>
      </w:r>
      <w:r>
        <w:rPr>
          <w:spacing w:val="1"/>
          <w:w w:val="110"/>
        </w:rPr>
        <w:t> </w:t>
      </w:r>
      <w:r>
        <w:rPr>
          <w:w w:val="110"/>
        </w:rPr>
        <w:t>ordinary</w:t>
      </w:r>
      <w:r>
        <w:rPr>
          <w:spacing w:val="-6"/>
          <w:w w:val="110"/>
        </w:rPr>
        <w:t> </w:t>
      </w:r>
      <w:r>
        <w:rPr>
          <w:w w:val="110"/>
        </w:rPr>
        <w:t>principles</w:t>
      </w:r>
      <w:r>
        <w:rPr>
          <w:spacing w:val="-7"/>
          <w:w w:val="110"/>
        </w:rPr>
        <w:t> </w:t>
      </w:r>
      <w:r>
        <w:rPr>
          <w:w w:val="110"/>
        </w:rPr>
        <w:t>of</w:t>
      </w:r>
      <w:r>
        <w:rPr>
          <w:spacing w:val="-7"/>
          <w:w w:val="110"/>
        </w:rPr>
        <w:t> </w:t>
      </w:r>
      <w:r>
        <w:rPr>
          <w:w w:val="110"/>
        </w:rPr>
        <w:t>administrative</w:t>
      </w:r>
      <w:r>
        <w:rPr>
          <w:spacing w:val="-9"/>
          <w:w w:val="110"/>
        </w:rPr>
        <w:t> </w:t>
      </w:r>
      <w:r>
        <w:rPr>
          <w:w w:val="110"/>
        </w:rPr>
        <w:t>law.”</w:t>
      </w:r>
      <w:r>
        <w:rPr>
          <w:spacing w:val="-7"/>
          <w:w w:val="110"/>
        </w:rPr>
        <w:t> </w:t>
      </w:r>
      <w:r>
        <w:rPr>
          <w:w w:val="110"/>
        </w:rPr>
        <w:t>Shane,</w:t>
      </w:r>
      <w:r>
        <w:rPr>
          <w:spacing w:val="-6"/>
          <w:w w:val="110"/>
        </w:rPr>
        <w:t> </w:t>
      </w:r>
      <w:r>
        <w:rPr>
          <w:w w:val="110"/>
        </w:rPr>
        <w:t>29</w:t>
      </w:r>
      <w:r>
        <w:rPr>
          <w:spacing w:val="-5"/>
          <w:w w:val="110"/>
        </w:rPr>
        <w:t> </w:t>
      </w:r>
      <w:r>
        <w:rPr>
          <w:w w:val="110"/>
        </w:rPr>
        <w:t>Cornell</w:t>
      </w:r>
      <w:r>
        <w:rPr>
          <w:spacing w:val="-7"/>
          <w:w w:val="110"/>
        </w:rPr>
        <w:t> </w:t>
      </w:r>
      <w:r>
        <w:rPr>
          <w:w w:val="110"/>
        </w:rPr>
        <w:t>J.L.</w:t>
      </w:r>
      <w:r>
        <w:rPr>
          <w:spacing w:val="-8"/>
          <w:w w:val="110"/>
        </w:rPr>
        <w:t> </w:t>
      </w:r>
      <w:r>
        <w:rPr>
          <w:w w:val="110"/>
        </w:rPr>
        <w:t>&amp;</w:t>
      </w:r>
      <w:r>
        <w:rPr>
          <w:spacing w:val="-7"/>
          <w:w w:val="110"/>
        </w:rPr>
        <w:t> </w:t>
      </w:r>
      <w:r>
        <w:rPr>
          <w:w w:val="110"/>
        </w:rPr>
        <w:t>Pub.</w:t>
      </w:r>
      <w:r>
        <w:rPr>
          <w:spacing w:val="-8"/>
          <w:w w:val="110"/>
        </w:rPr>
        <w:t> </w:t>
      </w:r>
      <w:r>
        <w:rPr>
          <w:w w:val="110"/>
        </w:rPr>
        <w:t>Pol’y</w:t>
      </w:r>
      <w:r>
        <w:rPr>
          <w:spacing w:val="-8"/>
          <w:w w:val="110"/>
        </w:rPr>
        <w:t> </w:t>
      </w:r>
      <w:r>
        <w:rPr>
          <w:w w:val="110"/>
        </w:rPr>
        <w:t>at</w:t>
      </w:r>
      <w:r>
        <w:rPr>
          <w:spacing w:val="-8"/>
          <w:w w:val="110"/>
        </w:rPr>
        <w:t> </w:t>
      </w:r>
      <w:r>
        <w:rPr>
          <w:w w:val="110"/>
        </w:rPr>
        <w:t>411.</w:t>
      </w:r>
      <w:r>
        <w:rPr>
          <w:spacing w:val="-55"/>
          <w:w w:val="110"/>
        </w:rPr>
        <w:t> </w:t>
      </w:r>
      <w:r>
        <w:rPr>
          <w:w w:val="110"/>
        </w:rPr>
        <w:t>Administrative law provides an adequate path because the Take Care Clause is not</w:t>
      </w:r>
      <w:r>
        <w:rPr>
          <w:spacing w:val="1"/>
          <w:w w:val="110"/>
        </w:rPr>
        <w:t> </w:t>
      </w:r>
      <w:r>
        <w:rPr>
          <w:w w:val="115"/>
        </w:rPr>
        <w:t>justiciable.</w:t>
      </w:r>
      <w:r>
        <w:rPr>
          <w:spacing w:val="-14"/>
          <w:w w:val="115"/>
        </w:rPr>
        <w:t> </w:t>
      </w:r>
      <w:r>
        <w:rPr>
          <w:i/>
          <w:w w:val="115"/>
        </w:rPr>
        <w:t>Cf.</w:t>
      </w:r>
      <w:r>
        <w:rPr>
          <w:i/>
          <w:spacing w:val="-13"/>
          <w:w w:val="115"/>
        </w:rPr>
        <w:t> </w:t>
      </w:r>
      <w:r>
        <w:rPr>
          <w:i/>
          <w:w w:val="115"/>
        </w:rPr>
        <w:t>id.</w:t>
      </w:r>
      <w:r>
        <w:rPr>
          <w:i/>
          <w:spacing w:val="-14"/>
          <w:w w:val="115"/>
        </w:rPr>
        <w:t> </w:t>
      </w:r>
      <w:r>
        <w:rPr>
          <w:w w:val="115"/>
        </w:rPr>
        <w:t>(“[C]laims</w:t>
      </w:r>
      <w:r>
        <w:rPr>
          <w:spacing w:val="-13"/>
          <w:w w:val="115"/>
        </w:rPr>
        <w:t> </w:t>
      </w:r>
      <w:r>
        <w:rPr>
          <w:w w:val="115"/>
        </w:rPr>
        <w:t>that</w:t>
      </w:r>
      <w:r>
        <w:rPr>
          <w:spacing w:val="-13"/>
          <w:w w:val="115"/>
        </w:rPr>
        <w:t> </w:t>
      </w:r>
      <w:r>
        <w:rPr>
          <w:w w:val="115"/>
        </w:rPr>
        <w:t>a</w:t>
      </w:r>
      <w:r>
        <w:rPr>
          <w:spacing w:val="-14"/>
          <w:w w:val="115"/>
        </w:rPr>
        <w:t> </w:t>
      </w:r>
      <w:r>
        <w:rPr>
          <w:w w:val="115"/>
        </w:rPr>
        <w:t>President</w:t>
      </w:r>
      <w:r>
        <w:rPr>
          <w:spacing w:val="-13"/>
          <w:w w:val="115"/>
        </w:rPr>
        <w:t> </w:t>
      </w:r>
      <w:r>
        <w:rPr>
          <w:w w:val="115"/>
        </w:rPr>
        <w:t>is</w:t>
      </w:r>
      <w:r>
        <w:rPr>
          <w:spacing w:val="-14"/>
          <w:w w:val="115"/>
        </w:rPr>
        <w:t> </w:t>
      </w:r>
      <w:r>
        <w:rPr>
          <w:w w:val="115"/>
        </w:rPr>
        <w:t>failing</w:t>
      </w:r>
      <w:r>
        <w:rPr>
          <w:spacing w:val="-14"/>
          <w:w w:val="115"/>
        </w:rPr>
        <w:t> </w:t>
      </w:r>
      <w:r>
        <w:rPr>
          <w:w w:val="115"/>
        </w:rPr>
        <w:t>to</w:t>
      </w:r>
      <w:r>
        <w:rPr>
          <w:spacing w:val="-14"/>
          <w:w w:val="115"/>
        </w:rPr>
        <w:t> </w:t>
      </w:r>
      <w:r>
        <w:rPr>
          <w:w w:val="115"/>
        </w:rPr>
        <w:t>take</w:t>
      </w:r>
      <w:r>
        <w:rPr>
          <w:spacing w:val="-14"/>
          <w:w w:val="115"/>
        </w:rPr>
        <w:t> </w:t>
      </w:r>
      <w:r>
        <w:rPr>
          <w:w w:val="115"/>
        </w:rPr>
        <w:t>care</w:t>
      </w:r>
      <w:r>
        <w:rPr>
          <w:spacing w:val="-13"/>
          <w:w w:val="115"/>
        </w:rPr>
        <w:t> </w:t>
      </w:r>
      <w:r>
        <w:rPr>
          <w:w w:val="115"/>
        </w:rPr>
        <w:t>that</w:t>
      </w:r>
      <w:r>
        <w:rPr>
          <w:spacing w:val="-13"/>
          <w:w w:val="115"/>
        </w:rPr>
        <w:t> </w:t>
      </w:r>
      <w:r>
        <w:rPr>
          <w:w w:val="115"/>
        </w:rPr>
        <w:t>the</w:t>
      </w:r>
      <w:r>
        <w:rPr>
          <w:spacing w:val="-15"/>
          <w:w w:val="115"/>
        </w:rPr>
        <w:t> </w:t>
      </w:r>
      <w:r>
        <w:rPr>
          <w:w w:val="115"/>
        </w:rPr>
        <w:t>laws</w:t>
      </w:r>
      <w:r>
        <w:rPr>
          <w:spacing w:val="-12"/>
          <w:w w:val="115"/>
        </w:rPr>
        <w:t> </w:t>
      </w:r>
      <w:r>
        <w:rPr>
          <w:w w:val="115"/>
        </w:rPr>
        <w:t>be</w:t>
      </w:r>
      <w:r>
        <w:rPr>
          <w:spacing w:val="-59"/>
          <w:w w:val="115"/>
        </w:rPr>
        <w:t> </w:t>
      </w:r>
      <w:r>
        <w:rPr>
          <w:w w:val="110"/>
        </w:rPr>
        <w:t>faithfully executed—for example, that he or she is willfully rendering an agency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unable</w:t>
      </w:r>
      <w:r>
        <w:rPr>
          <w:spacing w:val="-14"/>
          <w:w w:val="110"/>
        </w:rPr>
        <w:t> </w:t>
      </w:r>
      <w:r>
        <w:rPr>
          <w:spacing w:val="-1"/>
          <w:w w:val="110"/>
        </w:rPr>
        <w:t>to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perform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its</w:t>
      </w:r>
      <w:r>
        <w:rPr>
          <w:spacing w:val="-13"/>
          <w:w w:val="110"/>
        </w:rPr>
        <w:t> </w:t>
      </w:r>
      <w:r>
        <w:rPr>
          <w:w w:val="110"/>
        </w:rPr>
        <w:t>responsibilities—may</w:t>
      </w:r>
      <w:r>
        <w:rPr>
          <w:spacing w:val="-13"/>
          <w:w w:val="110"/>
        </w:rPr>
        <w:t> </w:t>
      </w:r>
      <w:r>
        <w:rPr>
          <w:w w:val="110"/>
        </w:rPr>
        <w:t>be</w:t>
      </w:r>
      <w:r>
        <w:rPr>
          <w:spacing w:val="-12"/>
          <w:w w:val="110"/>
        </w:rPr>
        <w:t> </w:t>
      </w:r>
      <w:r>
        <w:rPr>
          <w:w w:val="110"/>
        </w:rPr>
        <w:t>urgent,</w:t>
      </w:r>
      <w:r>
        <w:rPr>
          <w:spacing w:val="-14"/>
          <w:w w:val="110"/>
        </w:rPr>
        <w:t> </w:t>
      </w:r>
      <w:r>
        <w:rPr>
          <w:w w:val="110"/>
        </w:rPr>
        <w:t>but</w:t>
      </w:r>
      <w:r>
        <w:rPr>
          <w:spacing w:val="-12"/>
          <w:w w:val="110"/>
        </w:rPr>
        <w:t> </w:t>
      </w:r>
      <w:r>
        <w:rPr>
          <w:w w:val="110"/>
        </w:rPr>
        <w:t>they</w:t>
      </w:r>
      <w:r>
        <w:rPr>
          <w:spacing w:val="-11"/>
          <w:w w:val="110"/>
        </w:rPr>
        <w:t> </w:t>
      </w:r>
      <w:r>
        <w:rPr>
          <w:w w:val="110"/>
        </w:rPr>
        <w:t>are</w:t>
      </w:r>
      <w:r>
        <w:rPr>
          <w:spacing w:val="-12"/>
          <w:w w:val="110"/>
        </w:rPr>
        <w:t> </w:t>
      </w:r>
      <w:r>
        <w:rPr>
          <w:w w:val="110"/>
        </w:rPr>
        <w:t>not</w:t>
      </w:r>
      <w:r>
        <w:rPr>
          <w:spacing w:val="-11"/>
          <w:w w:val="110"/>
        </w:rPr>
        <w:t> </w:t>
      </w:r>
      <w:r>
        <w:rPr>
          <w:w w:val="110"/>
        </w:rPr>
        <w:t>justiciable.”).</w:t>
      </w:r>
    </w:p>
    <w:p>
      <w:pPr>
        <w:spacing w:after="0" w:line="491" w:lineRule="auto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line="491" w:lineRule="auto" w:before="90"/>
        <w:ind w:right="137" w:firstLine="719"/>
      </w:pPr>
      <w:r>
        <w:rPr>
          <w:w w:val="105"/>
        </w:rPr>
        <w:t>Here, the Court can reach the same result as in  </w:t>
      </w:r>
      <w:r>
        <w:rPr>
          <w:i/>
          <w:w w:val="105"/>
        </w:rPr>
        <w:t>Homan II</w:t>
      </w:r>
      <w:r>
        <w:rPr>
          <w:w w:val="105"/>
        </w:rPr>
        <w:t>;  the statute upon</w:t>
      </w:r>
      <w:r>
        <w:rPr>
          <w:spacing w:val="1"/>
          <w:w w:val="105"/>
        </w:rPr>
        <w:t> </w:t>
      </w:r>
      <w:r>
        <w:rPr>
          <w:w w:val="105"/>
        </w:rPr>
        <w:t>which Olsen relies imposes no mandate for </w:t>
      </w:r>
      <w:r>
        <w:rPr>
          <w:i/>
          <w:w w:val="105"/>
        </w:rPr>
        <w:t>the Governor </w:t>
      </w:r>
      <w:r>
        <w:rPr>
          <w:w w:val="105"/>
        </w:rPr>
        <w:t>to execute in the first place.</w:t>
      </w:r>
      <w:r>
        <w:rPr>
          <w:spacing w:val="1"/>
          <w:w w:val="105"/>
        </w:rPr>
        <w:t> </w:t>
      </w:r>
      <w:r>
        <w:rPr>
          <w:i/>
          <w:w w:val="105"/>
        </w:rPr>
        <w:t>See</w:t>
      </w:r>
      <w:r>
        <w:rPr>
          <w:i/>
          <w:spacing w:val="32"/>
          <w:w w:val="105"/>
        </w:rPr>
        <w:t> </w:t>
      </w:r>
      <w:r>
        <w:rPr>
          <w:i/>
          <w:w w:val="105"/>
        </w:rPr>
        <w:t>Homan</w:t>
      </w:r>
      <w:r>
        <w:rPr>
          <w:i/>
          <w:spacing w:val="34"/>
          <w:w w:val="105"/>
        </w:rPr>
        <w:t> </w:t>
      </w:r>
      <w:r>
        <w:rPr>
          <w:i/>
          <w:w w:val="105"/>
        </w:rPr>
        <w:t>II</w:t>
      </w:r>
      <w:r>
        <w:rPr>
          <w:w w:val="105"/>
        </w:rPr>
        <w:t>,</w:t>
      </w:r>
      <w:r>
        <w:rPr>
          <w:spacing w:val="36"/>
          <w:w w:val="105"/>
        </w:rPr>
        <w:t> </w:t>
      </w:r>
      <w:r>
        <w:rPr>
          <w:w w:val="105"/>
        </w:rPr>
        <w:t>887</w:t>
      </w:r>
      <w:r>
        <w:rPr>
          <w:spacing w:val="33"/>
          <w:w w:val="105"/>
        </w:rPr>
        <w:t> </w:t>
      </w:r>
      <w:r>
        <w:rPr>
          <w:w w:val="105"/>
        </w:rPr>
        <w:t>N.W.2d</w:t>
      </w:r>
      <w:r>
        <w:rPr>
          <w:spacing w:val="33"/>
          <w:w w:val="105"/>
        </w:rPr>
        <w:t> </w:t>
      </w:r>
      <w:r>
        <w:rPr>
          <w:w w:val="105"/>
        </w:rPr>
        <w:t>at</w:t>
      </w:r>
      <w:r>
        <w:rPr>
          <w:spacing w:val="32"/>
          <w:w w:val="105"/>
        </w:rPr>
        <w:t> </w:t>
      </w:r>
      <w:r>
        <w:rPr>
          <w:w w:val="105"/>
        </w:rPr>
        <w:t>165.</w:t>
      </w:r>
      <w:r>
        <w:rPr>
          <w:spacing w:val="40"/>
          <w:w w:val="105"/>
        </w:rPr>
        <w:t> </w:t>
      </w:r>
      <w:r>
        <w:rPr>
          <w:w w:val="105"/>
        </w:rPr>
        <w:t>But</w:t>
      </w:r>
      <w:r>
        <w:rPr>
          <w:spacing w:val="33"/>
          <w:w w:val="105"/>
        </w:rPr>
        <w:t> </w:t>
      </w:r>
      <w:r>
        <w:rPr>
          <w:w w:val="105"/>
        </w:rPr>
        <w:t>if</w:t>
      </w:r>
      <w:r>
        <w:rPr>
          <w:spacing w:val="34"/>
          <w:w w:val="105"/>
        </w:rPr>
        <w:t> </w:t>
      </w:r>
      <w:r>
        <w:rPr>
          <w:w w:val="105"/>
        </w:rPr>
        <w:t>the</w:t>
      </w:r>
      <w:r>
        <w:rPr>
          <w:spacing w:val="34"/>
          <w:w w:val="105"/>
        </w:rPr>
        <w:t> </w:t>
      </w:r>
      <w:r>
        <w:rPr>
          <w:w w:val="105"/>
        </w:rPr>
        <w:t>Court</w:t>
      </w:r>
      <w:r>
        <w:rPr>
          <w:spacing w:val="34"/>
          <w:w w:val="105"/>
        </w:rPr>
        <w:t> </w:t>
      </w:r>
      <w:r>
        <w:rPr>
          <w:w w:val="105"/>
        </w:rPr>
        <w:t>reaches</w:t>
      </w:r>
      <w:r>
        <w:rPr>
          <w:spacing w:val="33"/>
          <w:w w:val="105"/>
        </w:rPr>
        <w:t> </w:t>
      </w:r>
      <w:r>
        <w:rPr>
          <w:w w:val="105"/>
        </w:rPr>
        <w:t>justiciability,</w:t>
      </w:r>
      <w:r>
        <w:rPr>
          <w:spacing w:val="37"/>
          <w:w w:val="105"/>
        </w:rPr>
        <w:t> </w:t>
      </w:r>
      <w:r>
        <w:rPr>
          <w:w w:val="105"/>
        </w:rPr>
        <w:t>it</w:t>
      </w:r>
      <w:r>
        <w:rPr>
          <w:spacing w:val="31"/>
          <w:w w:val="105"/>
        </w:rPr>
        <w:t> </w:t>
      </w:r>
      <w:r>
        <w:rPr>
          <w:w w:val="105"/>
        </w:rPr>
        <w:t>is</w:t>
      </w:r>
      <w:r>
        <w:rPr>
          <w:spacing w:val="35"/>
          <w:w w:val="105"/>
        </w:rPr>
        <w:t> </w:t>
      </w:r>
      <w:r>
        <w:rPr>
          <w:w w:val="105"/>
        </w:rPr>
        <w:t>crucial</w:t>
      </w:r>
      <w:r>
        <w:rPr>
          <w:spacing w:val="-54"/>
          <w:w w:val="105"/>
        </w:rPr>
        <w:t> </w:t>
      </w:r>
      <w:r>
        <w:rPr>
          <w:w w:val="105"/>
        </w:rPr>
        <w:t>to recognize that “some nonexecution of the laws is a commonplace—and inevitable—</w:t>
      </w:r>
      <w:r>
        <w:rPr>
          <w:spacing w:val="1"/>
          <w:w w:val="105"/>
        </w:rPr>
        <w:t> </w:t>
      </w:r>
      <w:r>
        <w:rPr>
          <w:w w:val="105"/>
        </w:rPr>
        <w:t>feature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ordinary</w:t>
      </w:r>
      <w:r>
        <w:rPr>
          <w:spacing w:val="1"/>
          <w:w w:val="105"/>
        </w:rPr>
        <w:t> </w:t>
      </w:r>
      <w:r>
        <w:rPr>
          <w:w w:val="105"/>
        </w:rPr>
        <w:t>administration”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government.</w:t>
      </w:r>
      <w:r>
        <w:rPr>
          <w:spacing w:val="1"/>
          <w:w w:val="105"/>
        </w:rPr>
        <w:t> </w:t>
      </w:r>
      <w:r>
        <w:rPr>
          <w:w w:val="105"/>
        </w:rPr>
        <w:t>Shane,  29  Cornell  </w:t>
      </w:r>
      <w:r>
        <w:rPr>
          <w:w w:val="115"/>
        </w:rPr>
        <w:t>J.L.  </w:t>
      </w:r>
      <w:r>
        <w:rPr>
          <w:w w:val="105"/>
        </w:rPr>
        <w:t>&amp;  Pub.</w:t>
      </w:r>
      <w:r>
        <w:rPr>
          <w:spacing w:val="1"/>
          <w:w w:val="105"/>
        </w:rPr>
        <w:t> </w:t>
      </w:r>
      <w:r>
        <w:rPr>
          <w:w w:val="105"/>
        </w:rPr>
        <w:t>Pol’y</w:t>
      </w:r>
      <w:r>
        <w:rPr>
          <w:spacing w:val="29"/>
          <w:w w:val="105"/>
        </w:rPr>
        <w:t> </w:t>
      </w:r>
      <w:r>
        <w:rPr>
          <w:w w:val="105"/>
        </w:rPr>
        <w:t>at</w:t>
      </w:r>
      <w:r>
        <w:rPr>
          <w:spacing w:val="29"/>
          <w:w w:val="105"/>
        </w:rPr>
        <w:t> </w:t>
      </w:r>
      <w:r>
        <w:rPr>
          <w:w w:val="105"/>
        </w:rPr>
        <w:t>427.</w:t>
      </w:r>
      <w:r>
        <w:rPr>
          <w:spacing w:val="34"/>
          <w:w w:val="105"/>
        </w:rPr>
        <w:t> </w:t>
      </w:r>
      <w:r>
        <w:rPr>
          <w:w w:val="105"/>
        </w:rPr>
        <w:t>Because</w:t>
      </w:r>
      <w:r>
        <w:rPr>
          <w:spacing w:val="29"/>
          <w:w w:val="105"/>
        </w:rPr>
        <w:t> </w:t>
      </w:r>
      <w:r>
        <w:rPr>
          <w:w w:val="105"/>
        </w:rPr>
        <w:t>it</w:t>
      </w:r>
      <w:r>
        <w:rPr>
          <w:spacing w:val="29"/>
          <w:w w:val="105"/>
        </w:rPr>
        <w:t> </w:t>
      </w:r>
      <w:r>
        <w:rPr>
          <w:w w:val="105"/>
        </w:rPr>
        <w:t>is</w:t>
      </w:r>
      <w:r>
        <w:rPr>
          <w:spacing w:val="28"/>
          <w:w w:val="105"/>
        </w:rPr>
        <w:t> </w:t>
      </w:r>
      <w:r>
        <w:rPr>
          <w:w w:val="105"/>
        </w:rPr>
        <w:t>commonplace,</w:t>
      </w:r>
      <w:r>
        <w:rPr>
          <w:spacing w:val="32"/>
          <w:w w:val="105"/>
        </w:rPr>
        <w:t> </w:t>
      </w:r>
      <w:r>
        <w:rPr>
          <w:w w:val="105"/>
        </w:rPr>
        <w:t>“it</w:t>
      </w:r>
      <w:r>
        <w:rPr>
          <w:spacing w:val="31"/>
          <w:w w:val="105"/>
        </w:rPr>
        <w:t> </w:t>
      </w:r>
      <w:r>
        <w:rPr>
          <w:w w:val="105"/>
        </w:rPr>
        <w:t>is</w:t>
      </w:r>
      <w:r>
        <w:rPr>
          <w:spacing w:val="30"/>
          <w:w w:val="105"/>
        </w:rPr>
        <w:t> </w:t>
      </w:r>
      <w:r>
        <w:rPr>
          <w:w w:val="105"/>
        </w:rPr>
        <w:t>simply</w:t>
      </w:r>
      <w:r>
        <w:rPr>
          <w:spacing w:val="29"/>
          <w:w w:val="105"/>
        </w:rPr>
        <w:t> </w:t>
      </w:r>
      <w:r>
        <w:rPr>
          <w:w w:val="105"/>
        </w:rPr>
        <w:t>not</w:t>
      </w:r>
      <w:r>
        <w:rPr>
          <w:spacing w:val="31"/>
          <w:w w:val="105"/>
        </w:rPr>
        <w:t> </w:t>
      </w:r>
      <w:r>
        <w:rPr>
          <w:w w:val="105"/>
        </w:rPr>
        <w:t>wise</w:t>
      </w:r>
      <w:r>
        <w:rPr>
          <w:spacing w:val="30"/>
          <w:w w:val="105"/>
        </w:rPr>
        <w:t> </w:t>
      </w:r>
      <w:r>
        <w:rPr>
          <w:w w:val="105"/>
        </w:rPr>
        <w:t>to</w:t>
      </w:r>
      <w:r>
        <w:rPr>
          <w:spacing w:val="31"/>
          <w:w w:val="105"/>
        </w:rPr>
        <w:t> </w:t>
      </w:r>
      <w:r>
        <w:rPr>
          <w:w w:val="105"/>
        </w:rPr>
        <w:t>gin</w:t>
      </w:r>
      <w:r>
        <w:rPr>
          <w:spacing w:val="27"/>
          <w:w w:val="105"/>
        </w:rPr>
        <w:t> </w:t>
      </w:r>
      <w:r>
        <w:rPr>
          <w:w w:val="105"/>
        </w:rPr>
        <w:t>up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theory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-53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Faithful</w:t>
      </w:r>
      <w:r>
        <w:rPr>
          <w:spacing w:val="1"/>
          <w:w w:val="105"/>
        </w:rPr>
        <w:t> </w:t>
      </w:r>
      <w:r>
        <w:rPr>
          <w:w w:val="105"/>
        </w:rPr>
        <w:t>Execution</w:t>
      </w:r>
      <w:r>
        <w:rPr>
          <w:spacing w:val="1"/>
          <w:w w:val="105"/>
        </w:rPr>
        <w:t> </w:t>
      </w:r>
      <w:r>
        <w:rPr>
          <w:w w:val="105"/>
        </w:rPr>
        <w:t>Clause</w:t>
      </w:r>
      <w:r>
        <w:rPr>
          <w:spacing w:val="1"/>
          <w:w w:val="105"/>
        </w:rPr>
        <w:t> </w:t>
      </w:r>
      <w:r>
        <w:rPr>
          <w:w w:val="105"/>
        </w:rPr>
        <w:t>that</w:t>
      </w:r>
      <w:r>
        <w:rPr>
          <w:spacing w:val="1"/>
          <w:w w:val="105"/>
        </w:rPr>
        <w:t> </w:t>
      </w:r>
      <w:r>
        <w:rPr>
          <w:w w:val="105"/>
        </w:rPr>
        <w:t>calls</w:t>
      </w:r>
      <w:r>
        <w:rPr>
          <w:spacing w:val="1"/>
          <w:w w:val="105"/>
        </w:rPr>
        <w:t> </w:t>
      </w:r>
      <w:r>
        <w:rPr>
          <w:w w:val="105"/>
        </w:rPr>
        <w:t>into</w:t>
      </w:r>
      <w:r>
        <w:rPr>
          <w:spacing w:val="1"/>
          <w:w w:val="105"/>
        </w:rPr>
        <w:t> </w:t>
      </w:r>
      <w:r>
        <w:rPr>
          <w:w w:val="105"/>
        </w:rPr>
        <w:t>question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legitimacy  of  so  much</w:t>
      </w:r>
      <w:r>
        <w:rPr>
          <w:spacing w:val="1"/>
          <w:w w:val="105"/>
        </w:rPr>
        <w:t> </w:t>
      </w:r>
      <w:r>
        <w:rPr>
          <w:w w:val="105"/>
        </w:rPr>
        <w:t>routine</w:t>
      </w:r>
      <w:r>
        <w:rPr>
          <w:spacing w:val="11"/>
          <w:w w:val="105"/>
        </w:rPr>
        <w:t> </w:t>
      </w:r>
      <w:r>
        <w:rPr>
          <w:w w:val="105"/>
        </w:rPr>
        <w:t>government</w:t>
      </w:r>
      <w:r>
        <w:rPr>
          <w:spacing w:val="12"/>
          <w:w w:val="105"/>
        </w:rPr>
        <w:t> </w:t>
      </w:r>
      <w:r>
        <w:rPr>
          <w:w w:val="105"/>
        </w:rPr>
        <w:t>business.”</w:t>
      </w:r>
      <w:r>
        <w:rPr>
          <w:spacing w:val="13"/>
          <w:w w:val="105"/>
        </w:rPr>
        <w:t> </w:t>
      </w:r>
      <w:r>
        <w:rPr>
          <w:i/>
          <w:w w:val="105"/>
        </w:rPr>
        <w:t>Id.</w:t>
      </w:r>
      <w:r>
        <w:rPr>
          <w:i/>
          <w:spacing w:val="14"/>
          <w:w w:val="105"/>
        </w:rPr>
        <w:t> </w:t>
      </w:r>
      <w:r>
        <w:rPr>
          <w:w w:val="105"/>
        </w:rPr>
        <w:t>at</w:t>
      </w:r>
      <w:r>
        <w:rPr>
          <w:spacing w:val="11"/>
          <w:w w:val="105"/>
        </w:rPr>
        <w:t> </w:t>
      </w:r>
      <w:r>
        <w:rPr>
          <w:w w:val="105"/>
        </w:rPr>
        <w:t>432.</w:t>
      </w:r>
    </w:p>
    <w:p>
      <w:pPr>
        <w:pStyle w:val="BodyText"/>
        <w:spacing w:line="491" w:lineRule="auto" w:before="3"/>
        <w:ind w:right="132" w:firstLine="719"/>
      </w:pPr>
      <w:r>
        <w:rPr>
          <w:w w:val="110"/>
        </w:rPr>
        <w:t>Generally,</w:t>
      </w:r>
      <w:r>
        <w:rPr>
          <w:spacing w:val="1"/>
          <w:w w:val="110"/>
        </w:rPr>
        <w:t> </w:t>
      </w:r>
      <w:r>
        <w:rPr>
          <w:w w:val="110"/>
        </w:rPr>
        <w:t>Iowa</w:t>
      </w:r>
      <w:r>
        <w:rPr>
          <w:spacing w:val="1"/>
          <w:w w:val="110"/>
        </w:rPr>
        <w:t> </w:t>
      </w:r>
      <w:r>
        <w:rPr>
          <w:w w:val="110"/>
        </w:rPr>
        <w:t>courts</w:t>
      </w:r>
      <w:r>
        <w:rPr>
          <w:spacing w:val="1"/>
          <w:w w:val="110"/>
        </w:rPr>
        <w:t> </w:t>
      </w:r>
      <w:r>
        <w:rPr>
          <w:w w:val="110"/>
        </w:rPr>
        <w:t>analyze</w:t>
      </w:r>
      <w:r>
        <w:rPr>
          <w:spacing w:val="1"/>
          <w:w w:val="110"/>
        </w:rPr>
        <w:t> </w:t>
      </w:r>
      <w:r>
        <w:rPr>
          <w:w w:val="110"/>
        </w:rPr>
        <w:t>whether</w:t>
      </w:r>
      <w:r>
        <w:rPr>
          <w:spacing w:val="1"/>
          <w:w w:val="110"/>
        </w:rPr>
        <w:t> </w:t>
      </w:r>
      <w:r>
        <w:rPr>
          <w:w w:val="110"/>
        </w:rPr>
        <w:t>a</w:t>
      </w:r>
      <w:r>
        <w:rPr>
          <w:spacing w:val="1"/>
          <w:w w:val="110"/>
        </w:rPr>
        <w:t> </w:t>
      </w:r>
      <w:r>
        <w:rPr>
          <w:w w:val="110"/>
        </w:rPr>
        <w:t>case</w:t>
      </w:r>
      <w:r>
        <w:rPr>
          <w:spacing w:val="1"/>
          <w:w w:val="110"/>
        </w:rPr>
        <w:t> </w:t>
      </w:r>
      <w:r>
        <w:rPr>
          <w:w w:val="110"/>
        </w:rPr>
        <w:t>presents</w:t>
      </w:r>
      <w:r>
        <w:rPr>
          <w:spacing w:val="1"/>
          <w:w w:val="110"/>
        </w:rPr>
        <w:t> </w:t>
      </w:r>
      <w:r>
        <w:rPr>
          <w:w w:val="110"/>
        </w:rPr>
        <w:t>a</w:t>
      </w:r>
      <w:r>
        <w:rPr>
          <w:spacing w:val="1"/>
          <w:w w:val="110"/>
        </w:rPr>
        <w:t> </w:t>
      </w:r>
      <w:r>
        <w:rPr>
          <w:w w:val="110"/>
        </w:rPr>
        <w:t>nonjusticiable</w:t>
      </w:r>
      <w:r>
        <w:rPr>
          <w:spacing w:val="1"/>
          <w:w w:val="110"/>
        </w:rPr>
        <w:t> </w:t>
      </w:r>
      <w:r>
        <w:rPr>
          <w:w w:val="110"/>
        </w:rPr>
        <w:t>question by utilizing the similar framework for determining </w:t>
      </w:r>
      <w:r>
        <w:rPr>
          <w:i/>
          <w:w w:val="110"/>
        </w:rPr>
        <w:t>political </w:t>
      </w:r>
      <w:r>
        <w:rPr>
          <w:w w:val="110"/>
        </w:rPr>
        <w:t>questions. </w:t>
      </w:r>
      <w:r>
        <w:rPr>
          <w:i/>
          <w:w w:val="110"/>
        </w:rPr>
        <w:t>See</w:t>
      </w:r>
      <w:r>
        <w:rPr>
          <w:i/>
          <w:spacing w:val="-56"/>
          <w:w w:val="110"/>
        </w:rPr>
        <w:t> </w:t>
      </w:r>
      <w:r>
        <w:rPr>
          <w:i/>
          <w:w w:val="110"/>
        </w:rPr>
        <w:t>State</w:t>
      </w:r>
      <w:r>
        <w:rPr>
          <w:i/>
          <w:spacing w:val="-10"/>
          <w:w w:val="110"/>
        </w:rPr>
        <w:t> </w:t>
      </w:r>
      <w:r>
        <w:rPr>
          <w:i/>
          <w:w w:val="110"/>
        </w:rPr>
        <w:t>ex</w:t>
      </w:r>
      <w:r>
        <w:rPr>
          <w:i/>
          <w:spacing w:val="-6"/>
          <w:w w:val="110"/>
        </w:rPr>
        <w:t> </w:t>
      </w:r>
      <w:r>
        <w:rPr>
          <w:i/>
          <w:w w:val="110"/>
        </w:rPr>
        <w:t>rel.</w:t>
      </w:r>
      <w:r>
        <w:rPr>
          <w:i/>
          <w:spacing w:val="-8"/>
          <w:w w:val="110"/>
        </w:rPr>
        <w:t> </w:t>
      </w:r>
      <w:r>
        <w:rPr>
          <w:i/>
          <w:w w:val="110"/>
        </w:rPr>
        <w:t>Dickey</w:t>
      </w:r>
      <w:r>
        <w:rPr>
          <w:i/>
          <w:spacing w:val="-8"/>
          <w:w w:val="110"/>
        </w:rPr>
        <w:t> </w:t>
      </w:r>
      <w:r>
        <w:rPr>
          <w:i/>
          <w:w w:val="110"/>
        </w:rPr>
        <w:t>v.</w:t>
      </w:r>
      <w:r>
        <w:rPr>
          <w:i/>
          <w:spacing w:val="-6"/>
          <w:w w:val="110"/>
        </w:rPr>
        <w:t> </w:t>
      </w:r>
      <w:r>
        <w:rPr>
          <w:i/>
          <w:w w:val="110"/>
        </w:rPr>
        <w:t>Besler</w:t>
      </w:r>
      <w:r>
        <w:rPr>
          <w:w w:val="110"/>
        </w:rPr>
        <w:t>,</w:t>
      </w:r>
      <w:r>
        <w:rPr>
          <w:spacing w:val="-8"/>
          <w:w w:val="110"/>
        </w:rPr>
        <w:t> </w:t>
      </w:r>
      <w:r>
        <w:rPr>
          <w:w w:val="110"/>
        </w:rPr>
        <w:t>954</w:t>
      </w:r>
      <w:r>
        <w:rPr>
          <w:spacing w:val="-7"/>
          <w:w w:val="110"/>
        </w:rPr>
        <w:t> </w:t>
      </w:r>
      <w:r>
        <w:rPr>
          <w:w w:val="110"/>
        </w:rPr>
        <w:t>N.W.2d</w:t>
      </w:r>
      <w:r>
        <w:rPr>
          <w:spacing w:val="-9"/>
          <w:w w:val="110"/>
        </w:rPr>
        <w:t> </w:t>
      </w:r>
      <w:r>
        <w:rPr>
          <w:w w:val="110"/>
        </w:rPr>
        <w:t>425,</w:t>
      </w:r>
      <w:r>
        <w:rPr>
          <w:spacing w:val="-8"/>
          <w:w w:val="110"/>
        </w:rPr>
        <w:t> </w:t>
      </w:r>
      <w:r>
        <w:rPr>
          <w:w w:val="110"/>
        </w:rPr>
        <w:t>435</w:t>
      </w:r>
      <w:r>
        <w:rPr>
          <w:spacing w:val="-7"/>
          <w:w w:val="110"/>
        </w:rPr>
        <w:t> </w:t>
      </w:r>
      <w:r>
        <w:rPr>
          <w:w w:val="110"/>
        </w:rPr>
        <w:t>(Iowa</w:t>
      </w:r>
      <w:r>
        <w:rPr>
          <w:spacing w:val="-7"/>
          <w:w w:val="110"/>
        </w:rPr>
        <w:t> </w:t>
      </w:r>
      <w:r>
        <w:rPr>
          <w:w w:val="110"/>
        </w:rPr>
        <w:t>2021);</w:t>
      </w:r>
      <w:r>
        <w:rPr>
          <w:spacing w:val="-8"/>
          <w:w w:val="110"/>
        </w:rPr>
        <w:t> </w:t>
      </w:r>
      <w:r>
        <w:rPr>
          <w:i/>
          <w:w w:val="110"/>
        </w:rPr>
        <w:t>see</w:t>
      </w:r>
      <w:r>
        <w:rPr>
          <w:i/>
          <w:spacing w:val="-8"/>
          <w:w w:val="110"/>
        </w:rPr>
        <w:t> </w:t>
      </w:r>
      <w:r>
        <w:rPr>
          <w:i/>
          <w:w w:val="110"/>
        </w:rPr>
        <w:t>also</w:t>
      </w:r>
      <w:r>
        <w:rPr>
          <w:i/>
          <w:spacing w:val="-8"/>
          <w:w w:val="110"/>
        </w:rPr>
        <w:t> </w:t>
      </w:r>
      <w:r>
        <w:rPr>
          <w:i/>
          <w:w w:val="110"/>
        </w:rPr>
        <w:t>id.</w:t>
      </w:r>
      <w:r>
        <w:rPr>
          <w:i/>
          <w:spacing w:val="-7"/>
          <w:w w:val="110"/>
        </w:rPr>
        <w:t> </w:t>
      </w:r>
      <w:r>
        <w:rPr>
          <w:w w:val="110"/>
        </w:rPr>
        <w:t>at</w:t>
      </w:r>
      <w:r>
        <w:rPr>
          <w:spacing w:val="-8"/>
          <w:w w:val="110"/>
        </w:rPr>
        <w:t> </w:t>
      </w:r>
      <w:r>
        <w:rPr>
          <w:w w:val="110"/>
        </w:rPr>
        <w:t>449–50</w:t>
      </w:r>
      <w:r>
        <w:rPr>
          <w:spacing w:val="-55"/>
          <w:w w:val="110"/>
        </w:rPr>
        <w:t> </w:t>
      </w:r>
      <w:r>
        <w:rPr>
          <w:w w:val="110"/>
        </w:rPr>
        <w:t>(Appel, </w:t>
      </w:r>
      <w:r>
        <w:rPr>
          <w:w w:val="120"/>
        </w:rPr>
        <w:t>J., </w:t>
      </w:r>
      <w:r>
        <w:rPr>
          <w:w w:val="110"/>
        </w:rPr>
        <w:t>dissenting) (“The notion of nonjusticiability generally overlaps with the</w:t>
      </w:r>
      <w:r>
        <w:rPr>
          <w:spacing w:val="1"/>
          <w:w w:val="110"/>
        </w:rPr>
        <w:t> </w:t>
      </w:r>
      <w:r>
        <w:rPr>
          <w:w w:val="110"/>
        </w:rPr>
        <w:t>political question doctrine . . . . The notion of nonjusticiability is not a concept well</w:t>
      </w:r>
      <w:r>
        <w:rPr>
          <w:spacing w:val="1"/>
          <w:w w:val="110"/>
        </w:rPr>
        <w:t> </w:t>
      </w:r>
      <w:r>
        <w:rPr>
          <w:w w:val="110"/>
        </w:rPr>
        <w:t>developed</w:t>
      </w:r>
      <w:r>
        <w:rPr>
          <w:spacing w:val="-13"/>
          <w:w w:val="110"/>
        </w:rPr>
        <w:t> </w:t>
      </w:r>
      <w:r>
        <w:rPr>
          <w:w w:val="110"/>
        </w:rPr>
        <w:t>in</w:t>
      </w:r>
      <w:r>
        <w:rPr>
          <w:spacing w:val="-12"/>
          <w:w w:val="110"/>
        </w:rPr>
        <w:t> </w:t>
      </w:r>
      <w:r>
        <w:rPr>
          <w:w w:val="110"/>
        </w:rPr>
        <w:t>Iowa</w:t>
      </w:r>
      <w:r>
        <w:rPr>
          <w:spacing w:val="-13"/>
          <w:w w:val="110"/>
        </w:rPr>
        <w:t> </w:t>
      </w:r>
      <w:r>
        <w:rPr>
          <w:w w:val="110"/>
        </w:rPr>
        <w:t>court</w:t>
      </w:r>
      <w:r>
        <w:rPr>
          <w:spacing w:val="-12"/>
          <w:w w:val="110"/>
        </w:rPr>
        <w:t> </w:t>
      </w:r>
      <w:r>
        <w:rPr>
          <w:w w:val="110"/>
        </w:rPr>
        <w:t>cases.”).</w:t>
      </w:r>
      <w:r>
        <w:rPr>
          <w:spacing w:val="-11"/>
          <w:w w:val="110"/>
        </w:rPr>
        <w:t> </w:t>
      </w:r>
      <w:r>
        <w:rPr>
          <w:w w:val="110"/>
        </w:rPr>
        <w:t>There</w:t>
      </w:r>
      <w:r>
        <w:rPr>
          <w:spacing w:val="-12"/>
          <w:w w:val="110"/>
        </w:rPr>
        <w:t> </w:t>
      </w:r>
      <w:r>
        <w:rPr>
          <w:w w:val="110"/>
        </w:rPr>
        <w:t>are</w:t>
      </w:r>
      <w:r>
        <w:rPr>
          <w:spacing w:val="-12"/>
          <w:w w:val="110"/>
        </w:rPr>
        <w:t> </w:t>
      </w:r>
      <w:r>
        <w:rPr>
          <w:w w:val="110"/>
        </w:rPr>
        <w:t>several</w:t>
      </w:r>
      <w:r>
        <w:rPr>
          <w:spacing w:val="-10"/>
          <w:w w:val="110"/>
        </w:rPr>
        <w:t> </w:t>
      </w:r>
      <w:r>
        <w:rPr>
          <w:w w:val="110"/>
        </w:rPr>
        <w:t>factors</w:t>
      </w:r>
      <w:r>
        <w:rPr>
          <w:spacing w:val="-13"/>
          <w:w w:val="110"/>
        </w:rPr>
        <w:t> </w:t>
      </w:r>
      <w:r>
        <w:rPr>
          <w:w w:val="110"/>
        </w:rPr>
        <w:t>to</w:t>
      </w:r>
      <w:r>
        <w:rPr>
          <w:spacing w:val="-12"/>
          <w:w w:val="110"/>
        </w:rPr>
        <w:t> </w:t>
      </w:r>
      <w:r>
        <w:rPr>
          <w:w w:val="110"/>
        </w:rPr>
        <w:t>analyze</w:t>
      </w:r>
      <w:r>
        <w:rPr>
          <w:spacing w:val="-12"/>
          <w:w w:val="110"/>
        </w:rPr>
        <w:t> </w:t>
      </w:r>
      <w:r>
        <w:rPr>
          <w:w w:val="110"/>
        </w:rPr>
        <w:t>in</w:t>
      </w:r>
      <w:r>
        <w:rPr>
          <w:spacing w:val="-11"/>
          <w:w w:val="110"/>
        </w:rPr>
        <w:t> </w:t>
      </w:r>
      <w:r>
        <w:rPr>
          <w:w w:val="110"/>
        </w:rPr>
        <w:t>determining</w:t>
      </w:r>
      <w:r>
        <w:rPr>
          <w:spacing w:val="-56"/>
          <w:w w:val="110"/>
        </w:rPr>
        <w:t> </w:t>
      </w:r>
      <w:r>
        <w:rPr>
          <w:w w:val="110"/>
        </w:rPr>
        <w:t>whether</w:t>
      </w:r>
      <w:r>
        <w:rPr>
          <w:spacing w:val="1"/>
          <w:w w:val="110"/>
        </w:rPr>
        <w:t> </w:t>
      </w:r>
      <w:r>
        <w:rPr>
          <w:w w:val="110"/>
        </w:rPr>
        <w:t>a</w:t>
      </w:r>
      <w:r>
        <w:rPr>
          <w:spacing w:val="1"/>
          <w:w w:val="110"/>
        </w:rPr>
        <w:t> </w:t>
      </w:r>
      <w:r>
        <w:rPr>
          <w:w w:val="110"/>
        </w:rPr>
        <w:t>political</w:t>
      </w:r>
      <w:r>
        <w:rPr>
          <w:spacing w:val="1"/>
          <w:w w:val="110"/>
        </w:rPr>
        <w:t> </w:t>
      </w:r>
      <w:r>
        <w:rPr>
          <w:w w:val="110"/>
        </w:rPr>
        <w:t>question</w:t>
      </w:r>
      <w:r>
        <w:rPr>
          <w:spacing w:val="1"/>
          <w:w w:val="110"/>
        </w:rPr>
        <w:t> </w:t>
      </w:r>
      <w:r>
        <w:rPr>
          <w:w w:val="110"/>
        </w:rPr>
        <w:t>is</w:t>
      </w:r>
      <w:r>
        <w:rPr>
          <w:spacing w:val="1"/>
          <w:w w:val="110"/>
        </w:rPr>
        <w:t> </w:t>
      </w:r>
      <w:r>
        <w:rPr>
          <w:w w:val="110"/>
        </w:rPr>
        <w:t>presented—and,</w:t>
      </w:r>
      <w:r>
        <w:rPr>
          <w:spacing w:val="1"/>
          <w:w w:val="110"/>
        </w:rPr>
        <w:t> </w:t>
      </w:r>
      <w:r>
        <w:rPr>
          <w:w w:val="110"/>
        </w:rPr>
        <w:t>under</w:t>
      </w:r>
      <w:r>
        <w:rPr>
          <w:spacing w:val="1"/>
          <w:w w:val="110"/>
        </w:rPr>
        <w:t> </w:t>
      </w:r>
      <w:r>
        <w:rPr>
          <w:w w:val="110"/>
        </w:rPr>
        <w:t>Iowa</w:t>
      </w:r>
      <w:r>
        <w:rPr>
          <w:spacing w:val="1"/>
          <w:w w:val="110"/>
        </w:rPr>
        <w:t> </w:t>
      </w:r>
      <w:r>
        <w:rPr>
          <w:w w:val="110"/>
        </w:rPr>
        <w:t>law,</w:t>
      </w:r>
      <w:r>
        <w:rPr>
          <w:spacing w:val="1"/>
          <w:w w:val="110"/>
        </w:rPr>
        <w:t> </w:t>
      </w:r>
      <w:r>
        <w:rPr>
          <w:w w:val="110"/>
        </w:rPr>
        <w:t>whether</w:t>
      </w:r>
      <w:r>
        <w:rPr>
          <w:spacing w:val="1"/>
          <w:w w:val="110"/>
        </w:rPr>
        <w:t> </w:t>
      </w:r>
      <w:r>
        <w:rPr>
          <w:w w:val="110"/>
        </w:rPr>
        <w:t>that</w:t>
      </w:r>
      <w:r>
        <w:rPr>
          <w:spacing w:val="1"/>
          <w:w w:val="110"/>
        </w:rPr>
        <w:t> </w:t>
      </w:r>
      <w:r>
        <w:rPr>
          <w:w w:val="110"/>
        </w:rPr>
        <w:t>question is therefore also nonjusticiable. Three are most relevant here: “a textually</w:t>
      </w:r>
      <w:r>
        <w:rPr>
          <w:spacing w:val="1"/>
          <w:w w:val="110"/>
        </w:rPr>
        <w:t> </w:t>
      </w:r>
      <w:r>
        <w:rPr>
          <w:w w:val="110"/>
        </w:rPr>
        <w:t>demonstrable</w:t>
      </w:r>
      <w:r>
        <w:rPr>
          <w:spacing w:val="1"/>
          <w:w w:val="110"/>
        </w:rPr>
        <w:t> </w:t>
      </w:r>
      <w:r>
        <w:rPr>
          <w:w w:val="110"/>
        </w:rPr>
        <w:t>constitutional</w:t>
      </w:r>
      <w:r>
        <w:rPr>
          <w:spacing w:val="1"/>
          <w:w w:val="110"/>
        </w:rPr>
        <w:t> </w:t>
      </w:r>
      <w:r>
        <w:rPr>
          <w:w w:val="110"/>
        </w:rPr>
        <w:t>commitment</w:t>
      </w:r>
      <w:r>
        <w:rPr>
          <w:spacing w:val="1"/>
          <w:w w:val="110"/>
        </w:rPr>
        <w:t> </w:t>
      </w:r>
      <w:r>
        <w:rPr>
          <w:w w:val="110"/>
        </w:rPr>
        <w:t>of</w:t>
      </w:r>
      <w:r>
        <w:rPr>
          <w:spacing w:val="1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w w:val="110"/>
        </w:rPr>
        <w:t>issue</w:t>
      </w:r>
      <w:r>
        <w:rPr>
          <w:spacing w:val="1"/>
          <w:w w:val="110"/>
        </w:rPr>
        <w:t> </w:t>
      </w:r>
      <w:r>
        <w:rPr>
          <w:w w:val="110"/>
        </w:rPr>
        <w:t>to</w:t>
      </w:r>
      <w:r>
        <w:rPr>
          <w:spacing w:val="1"/>
          <w:w w:val="110"/>
        </w:rPr>
        <w:t> </w:t>
      </w:r>
      <w:r>
        <w:rPr>
          <w:w w:val="110"/>
        </w:rPr>
        <w:t>a</w:t>
      </w:r>
      <w:r>
        <w:rPr>
          <w:spacing w:val="1"/>
          <w:w w:val="110"/>
        </w:rPr>
        <w:t> </w:t>
      </w:r>
      <w:r>
        <w:rPr>
          <w:w w:val="110"/>
        </w:rPr>
        <w:t>coordinate</w:t>
      </w:r>
      <w:r>
        <w:rPr>
          <w:spacing w:val="1"/>
          <w:w w:val="110"/>
        </w:rPr>
        <w:t> </w:t>
      </w:r>
      <w:r>
        <w:rPr>
          <w:w w:val="110"/>
        </w:rPr>
        <w:t>political</w:t>
      </w:r>
      <w:r>
        <w:rPr>
          <w:spacing w:val="1"/>
          <w:w w:val="110"/>
        </w:rPr>
        <w:t> </w:t>
      </w:r>
      <w:r>
        <w:rPr>
          <w:w w:val="110"/>
        </w:rPr>
        <w:t>department;”</w:t>
      </w:r>
      <w:r>
        <w:rPr>
          <w:spacing w:val="1"/>
          <w:w w:val="110"/>
        </w:rPr>
        <w:t> </w:t>
      </w:r>
      <w:r>
        <w:rPr>
          <w:w w:val="110"/>
        </w:rPr>
        <w:t>“a</w:t>
      </w:r>
      <w:r>
        <w:rPr>
          <w:spacing w:val="1"/>
          <w:w w:val="110"/>
        </w:rPr>
        <w:t> </w:t>
      </w:r>
      <w:r>
        <w:rPr>
          <w:w w:val="110"/>
        </w:rPr>
        <w:t>lack</w:t>
      </w:r>
      <w:r>
        <w:rPr>
          <w:spacing w:val="1"/>
          <w:w w:val="110"/>
        </w:rPr>
        <w:t> </w:t>
      </w:r>
      <w:r>
        <w:rPr>
          <w:w w:val="110"/>
        </w:rPr>
        <w:t>of</w:t>
      </w:r>
      <w:r>
        <w:rPr>
          <w:spacing w:val="1"/>
          <w:w w:val="110"/>
        </w:rPr>
        <w:t> </w:t>
      </w:r>
      <w:r>
        <w:rPr>
          <w:w w:val="110"/>
        </w:rPr>
        <w:t>judicially</w:t>
      </w:r>
      <w:r>
        <w:rPr>
          <w:spacing w:val="1"/>
          <w:w w:val="110"/>
        </w:rPr>
        <w:t> </w:t>
      </w:r>
      <w:r>
        <w:rPr>
          <w:w w:val="110"/>
        </w:rPr>
        <w:t>discoverable</w:t>
      </w:r>
      <w:r>
        <w:rPr>
          <w:spacing w:val="1"/>
          <w:w w:val="110"/>
        </w:rPr>
        <w:t> </w:t>
      </w:r>
      <w:r>
        <w:rPr>
          <w:w w:val="110"/>
        </w:rPr>
        <w:t>and</w:t>
      </w:r>
      <w:r>
        <w:rPr>
          <w:spacing w:val="1"/>
          <w:w w:val="110"/>
        </w:rPr>
        <w:t> </w:t>
      </w:r>
      <w:r>
        <w:rPr>
          <w:w w:val="110"/>
        </w:rPr>
        <w:t>manageable</w:t>
      </w:r>
      <w:r>
        <w:rPr>
          <w:spacing w:val="1"/>
          <w:w w:val="110"/>
        </w:rPr>
        <w:t> </w:t>
      </w:r>
      <w:r>
        <w:rPr>
          <w:w w:val="110"/>
        </w:rPr>
        <w:t>standards</w:t>
      </w:r>
      <w:r>
        <w:rPr>
          <w:spacing w:val="1"/>
          <w:w w:val="110"/>
        </w:rPr>
        <w:t> </w:t>
      </w:r>
      <w:r>
        <w:rPr>
          <w:w w:val="110"/>
        </w:rPr>
        <w:t>for</w:t>
      </w:r>
      <w:r>
        <w:rPr>
          <w:spacing w:val="1"/>
          <w:w w:val="110"/>
        </w:rPr>
        <w:t> </w:t>
      </w:r>
      <w:r>
        <w:rPr>
          <w:w w:val="110"/>
        </w:rPr>
        <w:t>resolving the issue;” and “the impossibility of a court’s undertaking independent</w:t>
      </w:r>
      <w:r>
        <w:rPr>
          <w:spacing w:val="1"/>
          <w:w w:val="110"/>
        </w:rPr>
        <w:t> </w:t>
      </w:r>
      <w:r>
        <w:rPr>
          <w:w w:val="110"/>
        </w:rPr>
        <w:t>resolution without expressing a lack of the respect due coordinate branches of</w:t>
      </w:r>
      <w:r>
        <w:rPr>
          <w:spacing w:val="1"/>
          <w:w w:val="110"/>
        </w:rPr>
        <w:t> </w:t>
      </w:r>
      <w:r>
        <w:rPr>
          <w:w w:val="110"/>
        </w:rPr>
        <w:t>government.”</w:t>
      </w:r>
      <w:r>
        <w:rPr>
          <w:spacing w:val="-10"/>
          <w:w w:val="110"/>
        </w:rPr>
        <w:t> </w:t>
      </w:r>
      <w:r>
        <w:rPr>
          <w:i/>
          <w:w w:val="110"/>
        </w:rPr>
        <w:t>Des</w:t>
      </w:r>
      <w:r>
        <w:rPr>
          <w:i/>
          <w:spacing w:val="-10"/>
          <w:w w:val="110"/>
        </w:rPr>
        <w:t> </w:t>
      </w:r>
      <w:r>
        <w:rPr>
          <w:i/>
          <w:w w:val="110"/>
        </w:rPr>
        <w:t>Moines</w:t>
      </w:r>
      <w:r>
        <w:rPr>
          <w:i/>
          <w:spacing w:val="-10"/>
          <w:w w:val="110"/>
        </w:rPr>
        <w:t> </w:t>
      </w:r>
      <w:r>
        <w:rPr>
          <w:i/>
          <w:w w:val="110"/>
        </w:rPr>
        <w:t>Reg.</w:t>
      </w:r>
      <w:r>
        <w:rPr>
          <w:i/>
          <w:spacing w:val="-9"/>
          <w:w w:val="110"/>
        </w:rPr>
        <w:t> </w:t>
      </w:r>
      <w:r>
        <w:rPr>
          <w:i/>
          <w:w w:val="110"/>
        </w:rPr>
        <w:t>&amp;</w:t>
      </w:r>
      <w:r>
        <w:rPr>
          <w:i/>
          <w:spacing w:val="-9"/>
          <w:w w:val="110"/>
        </w:rPr>
        <w:t> </w:t>
      </w:r>
      <w:r>
        <w:rPr>
          <w:i/>
          <w:w w:val="110"/>
        </w:rPr>
        <w:t>Trib.</w:t>
      </w:r>
      <w:r>
        <w:rPr>
          <w:i/>
          <w:spacing w:val="-9"/>
          <w:w w:val="110"/>
        </w:rPr>
        <w:t> </w:t>
      </w:r>
      <w:r>
        <w:rPr>
          <w:i/>
          <w:w w:val="110"/>
        </w:rPr>
        <w:t>Co.</w:t>
      </w:r>
      <w:r>
        <w:rPr>
          <w:i/>
          <w:spacing w:val="-9"/>
          <w:w w:val="110"/>
        </w:rPr>
        <w:t> </w:t>
      </w:r>
      <w:r>
        <w:rPr>
          <w:i/>
          <w:w w:val="110"/>
        </w:rPr>
        <w:t>v.</w:t>
      </w:r>
      <w:r>
        <w:rPr>
          <w:i/>
          <w:spacing w:val="-11"/>
          <w:w w:val="110"/>
        </w:rPr>
        <w:t> </w:t>
      </w:r>
      <w:r>
        <w:rPr>
          <w:i/>
          <w:w w:val="110"/>
        </w:rPr>
        <w:t>Dwyer</w:t>
      </w:r>
      <w:r>
        <w:rPr>
          <w:w w:val="110"/>
        </w:rPr>
        <w:t>,</w:t>
      </w:r>
      <w:r>
        <w:rPr>
          <w:spacing w:val="-8"/>
          <w:w w:val="110"/>
        </w:rPr>
        <w:t> </w:t>
      </w:r>
      <w:r>
        <w:rPr>
          <w:w w:val="110"/>
        </w:rPr>
        <w:t>542</w:t>
      </w:r>
      <w:r>
        <w:rPr>
          <w:spacing w:val="-11"/>
          <w:w w:val="110"/>
        </w:rPr>
        <w:t> </w:t>
      </w:r>
      <w:r>
        <w:rPr>
          <w:w w:val="110"/>
        </w:rPr>
        <w:t>N.W.2d</w:t>
      </w:r>
      <w:r>
        <w:rPr>
          <w:spacing w:val="-12"/>
          <w:w w:val="110"/>
        </w:rPr>
        <w:t> </w:t>
      </w:r>
      <w:r>
        <w:rPr>
          <w:w w:val="110"/>
        </w:rPr>
        <w:t>491,</w:t>
      </w:r>
      <w:r>
        <w:rPr>
          <w:spacing w:val="-11"/>
          <w:w w:val="110"/>
        </w:rPr>
        <w:t> </w:t>
      </w:r>
      <w:r>
        <w:rPr>
          <w:w w:val="110"/>
        </w:rPr>
        <w:t>495</w:t>
      </w:r>
      <w:r>
        <w:rPr>
          <w:spacing w:val="-10"/>
          <w:w w:val="110"/>
        </w:rPr>
        <w:t> </w:t>
      </w:r>
      <w:r>
        <w:rPr>
          <w:w w:val="110"/>
        </w:rPr>
        <w:t>(Iowa</w:t>
      </w:r>
      <w:r>
        <w:rPr>
          <w:spacing w:val="-10"/>
          <w:w w:val="110"/>
        </w:rPr>
        <w:t> </w:t>
      </w:r>
      <w:r>
        <w:rPr>
          <w:w w:val="110"/>
        </w:rPr>
        <w:t>1996)</w:t>
      </w:r>
      <w:r>
        <w:rPr>
          <w:spacing w:val="-56"/>
          <w:w w:val="110"/>
        </w:rPr>
        <w:t> </w:t>
      </w:r>
      <w:r>
        <w:rPr>
          <w:w w:val="110"/>
        </w:rPr>
        <w:t>(en</w:t>
      </w:r>
      <w:r>
        <w:rPr>
          <w:spacing w:val="6"/>
          <w:w w:val="110"/>
        </w:rPr>
        <w:t> </w:t>
      </w:r>
      <w:r>
        <w:rPr>
          <w:w w:val="110"/>
        </w:rPr>
        <w:t>banc).</w:t>
      </w:r>
    </w:p>
    <w:p>
      <w:pPr>
        <w:spacing w:after="0" w:line="491" w:lineRule="auto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line="491" w:lineRule="auto" w:before="90"/>
        <w:ind w:right="134" w:firstLine="719"/>
      </w:pPr>
      <w:r>
        <w:rPr>
          <w:w w:val="110"/>
        </w:rPr>
        <w:t>These three factors are satisfied here, and therefore indicate that the Take</w:t>
      </w:r>
      <w:r>
        <w:rPr>
          <w:spacing w:val="1"/>
          <w:w w:val="110"/>
        </w:rPr>
        <w:t> </w:t>
      </w:r>
      <w:r>
        <w:rPr>
          <w:w w:val="110"/>
        </w:rPr>
        <w:t>Care Clause or Faithful Execution Clause of the Iowa Constitution is nonjusticiable.</w:t>
      </w:r>
      <w:r>
        <w:rPr>
          <w:spacing w:val="1"/>
          <w:w w:val="110"/>
        </w:rPr>
        <w:t> </w:t>
      </w:r>
      <w:r>
        <w:rPr>
          <w:w w:val="110"/>
        </w:rPr>
        <w:t>On its face, the clause textually commits execution of the laws to the executive</w:t>
      </w:r>
      <w:r>
        <w:rPr>
          <w:spacing w:val="1"/>
          <w:w w:val="110"/>
        </w:rPr>
        <w:t> </w:t>
      </w:r>
      <w:r>
        <w:rPr>
          <w:w w:val="110"/>
        </w:rPr>
        <w:t>branch.</w:t>
      </w:r>
      <w:r>
        <w:rPr>
          <w:spacing w:val="1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w w:val="110"/>
        </w:rPr>
        <w:t>analogous</w:t>
      </w:r>
      <w:r>
        <w:rPr>
          <w:spacing w:val="1"/>
          <w:w w:val="110"/>
        </w:rPr>
        <w:t> </w:t>
      </w:r>
      <w:r>
        <w:rPr>
          <w:w w:val="110"/>
        </w:rPr>
        <w:t>federal</w:t>
      </w:r>
      <w:r>
        <w:rPr>
          <w:spacing w:val="1"/>
          <w:w w:val="110"/>
        </w:rPr>
        <w:t> </w:t>
      </w:r>
      <w:r>
        <w:rPr>
          <w:w w:val="110"/>
        </w:rPr>
        <w:t>Faithful Execution</w:t>
      </w:r>
      <w:r>
        <w:rPr>
          <w:spacing w:val="1"/>
          <w:w w:val="110"/>
        </w:rPr>
        <w:t> </w:t>
      </w:r>
      <w:r>
        <w:rPr>
          <w:w w:val="110"/>
        </w:rPr>
        <w:t>Clause’s</w:t>
      </w:r>
      <w:r>
        <w:rPr>
          <w:spacing w:val="1"/>
          <w:w w:val="110"/>
        </w:rPr>
        <w:t> </w:t>
      </w:r>
      <w:r>
        <w:rPr>
          <w:w w:val="110"/>
        </w:rPr>
        <w:t>“most</w:t>
      </w:r>
      <w:r>
        <w:rPr>
          <w:spacing w:val="1"/>
          <w:w w:val="110"/>
        </w:rPr>
        <w:t> </w:t>
      </w:r>
      <w:r>
        <w:rPr>
          <w:w w:val="110"/>
        </w:rPr>
        <w:t>robust</w:t>
      </w:r>
      <w:r>
        <w:rPr>
          <w:spacing w:val="1"/>
          <w:w w:val="110"/>
        </w:rPr>
        <w:t> </w:t>
      </w:r>
      <w:r>
        <w:rPr>
          <w:w w:val="110"/>
        </w:rPr>
        <w:t>role</w:t>
      </w:r>
      <w:r>
        <w:rPr>
          <w:spacing w:val="1"/>
          <w:w w:val="110"/>
        </w:rPr>
        <w:t> </w:t>
      </w:r>
      <w:r>
        <w:rPr>
          <w:w w:val="110"/>
        </w:rPr>
        <w:t>in</w:t>
      </w:r>
      <w:r>
        <w:rPr>
          <w:spacing w:val="1"/>
          <w:w w:val="110"/>
        </w:rPr>
        <w:t> </w:t>
      </w:r>
      <w:r>
        <w:rPr>
          <w:w w:val="110"/>
        </w:rPr>
        <w:t>Supreme Court opinions has been to </w:t>
      </w:r>
      <w:r>
        <w:rPr>
          <w:i/>
          <w:w w:val="110"/>
        </w:rPr>
        <w:t>reinforce </w:t>
      </w:r>
      <w:r>
        <w:rPr>
          <w:w w:val="110"/>
        </w:rPr>
        <w:t>presidential authority.” Shane, 29</w:t>
      </w:r>
      <w:r>
        <w:rPr>
          <w:spacing w:val="1"/>
          <w:w w:val="110"/>
        </w:rPr>
        <w:t> </w:t>
      </w:r>
      <w:r>
        <w:rPr>
          <w:w w:val="110"/>
        </w:rPr>
        <w:t>Cornell </w:t>
      </w:r>
      <w:r>
        <w:rPr>
          <w:w w:val="115"/>
        </w:rPr>
        <w:t>J.L. </w:t>
      </w:r>
      <w:r>
        <w:rPr>
          <w:w w:val="110"/>
        </w:rPr>
        <w:t>&amp; Pub. Pol’y at 436 (emphasis added).</w:t>
      </w:r>
      <w:r>
        <w:rPr>
          <w:spacing w:val="1"/>
          <w:w w:val="110"/>
        </w:rPr>
        <w:t> </w:t>
      </w:r>
      <w:r>
        <w:rPr>
          <w:w w:val="110"/>
        </w:rPr>
        <w:t>In other words, the Faithful</w:t>
      </w:r>
      <w:r>
        <w:rPr>
          <w:spacing w:val="1"/>
          <w:w w:val="110"/>
        </w:rPr>
        <w:t> </w:t>
      </w:r>
      <w:r>
        <w:rPr>
          <w:w w:val="110"/>
        </w:rPr>
        <w:t>Execution Clause is a grant of enforcement authority to the Governor, not a limit</w:t>
      </w:r>
      <w:r>
        <w:rPr>
          <w:spacing w:val="1"/>
          <w:w w:val="110"/>
        </w:rPr>
        <w:t> </w:t>
      </w:r>
      <w:r>
        <w:rPr>
          <w:w w:val="110"/>
        </w:rPr>
        <w:t>upon the Governor’s policy or enforcement choices. </w:t>
      </w:r>
      <w:r>
        <w:rPr>
          <w:i/>
          <w:w w:val="110"/>
        </w:rPr>
        <w:t>Cf. King v. State</w:t>
      </w:r>
      <w:r>
        <w:rPr>
          <w:w w:val="110"/>
        </w:rPr>
        <w:t>, 818 N.W.2d 1,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13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(Iowa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2012)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(noting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the</w:t>
      </w:r>
      <w:r>
        <w:rPr>
          <w:spacing w:val="-12"/>
          <w:w w:val="110"/>
        </w:rPr>
        <w:t> </w:t>
      </w:r>
      <w:r>
        <w:rPr>
          <w:w w:val="110"/>
        </w:rPr>
        <w:t>State</w:t>
      </w:r>
      <w:r>
        <w:rPr>
          <w:spacing w:val="-15"/>
          <w:w w:val="110"/>
        </w:rPr>
        <w:t> </w:t>
      </w:r>
      <w:r>
        <w:rPr>
          <w:w w:val="110"/>
        </w:rPr>
        <w:t>asserted</w:t>
      </w:r>
      <w:r>
        <w:rPr>
          <w:spacing w:val="-12"/>
          <w:w w:val="110"/>
        </w:rPr>
        <w:t> </w:t>
      </w:r>
      <w:r>
        <w:rPr>
          <w:w w:val="110"/>
        </w:rPr>
        <w:t>a</w:t>
      </w:r>
      <w:r>
        <w:rPr>
          <w:spacing w:val="-12"/>
          <w:w w:val="110"/>
        </w:rPr>
        <w:t> </w:t>
      </w:r>
      <w:r>
        <w:rPr>
          <w:w w:val="110"/>
        </w:rPr>
        <w:t>different</w:t>
      </w:r>
      <w:r>
        <w:rPr>
          <w:spacing w:val="-13"/>
          <w:w w:val="110"/>
        </w:rPr>
        <w:t> </w:t>
      </w:r>
      <w:r>
        <w:rPr>
          <w:w w:val="110"/>
        </w:rPr>
        <w:t>clause</w:t>
      </w:r>
      <w:r>
        <w:rPr>
          <w:spacing w:val="-13"/>
          <w:w w:val="110"/>
        </w:rPr>
        <w:t> </w:t>
      </w:r>
      <w:r>
        <w:rPr>
          <w:w w:val="110"/>
        </w:rPr>
        <w:t>of</w:t>
      </w:r>
      <w:r>
        <w:rPr>
          <w:spacing w:val="-12"/>
          <w:w w:val="110"/>
        </w:rPr>
        <w:t> </w:t>
      </w:r>
      <w:r>
        <w:rPr>
          <w:w w:val="110"/>
        </w:rPr>
        <w:t>the</w:t>
      </w:r>
      <w:r>
        <w:rPr>
          <w:spacing w:val="-13"/>
          <w:w w:val="110"/>
        </w:rPr>
        <w:t> </w:t>
      </w:r>
      <w:r>
        <w:rPr>
          <w:w w:val="110"/>
        </w:rPr>
        <w:t>Iowa</w:t>
      </w:r>
      <w:r>
        <w:rPr>
          <w:spacing w:val="-12"/>
          <w:w w:val="110"/>
        </w:rPr>
        <w:t> </w:t>
      </w:r>
      <w:r>
        <w:rPr>
          <w:w w:val="110"/>
        </w:rPr>
        <w:t>Constitution,</w:t>
      </w:r>
      <w:r>
        <w:rPr>
          <w:spacing w:val="-56"/>
          <w:w w:val="110"/>
        </w:rPr>
        <w:t> </w:t>
      </w:r>
      <w:r>
        <w:rPr>
          <w:w w:val="110"/>
        </w:rPr>
        <w:t>the education clause, “reflects a grant of funding authority to the legislature, not a</w:t>
      </w:r>
      <w:r>
        <w:rPr>
          <w:spacing w:val="1"/>
          <w:w w:val="110"/>
        </w:rPr>
        <w:t> </w:t>
      </w:r>
      <w:r>
        <w:rPr>
          <w:w w:val="110"/>
        </w:rPr>
        <w:t>limit</w:t>
      </w:r>
      <w:r>
        <w:rPr>
          <w:spacing w:val="4"/>
          <w:w w:val="110"/>
        </w:rPr>
        <w:t> </w:t>
      </w:r>
      <w:r>
        <w:rPr>
          <w:w w:val="110"/>
        </w:rPr>
        <w:t>upon</w:t>
      </w:r>
      <w:r>
        <w:rPr>
          <w:spacing w:val="5"/>
          <w:w w:val="110"/>
        </w:rPr>
        <w:t> </w:t>
      </w:r>
      <w:r>
        <w:rPr>
          <w:w w:val="110"/>
        </w:rPr>
        <w:t>legislative</w:t>
      </w:r>
      <w:r>
        <w:rPr>
          <w:spacing w:val="3"/>
          <w:w w:val="110"/>
        </w:rPr>
        <w:t> </w:t>
      </w:r>
      <w:r>
        <w:rPr>
          <w:w w:val="110"/>
        </w:rPr>
        <w:t>policy</w:t>
      </w:r>
      <w:r>
        <w:rPr>
          <w:spacing w:val="6"/>
          <w:w w:val="110"/>
        </w:rPr>
        <w:t> </w:t>
      </w:r>
      <w:r>
        <w:rPr>
          <w:w w:val="110"/>
        </w:rPr>
        <w:t>in</w:t>
      </w:r>
      <w:r>
        <w:rPr>
          <w:spacing w:val="5"/>
          <w:w w:val="110"/>
        </w:rPr>
        <w:t> </w:t>
      </w:r>
      <w:r>
        <w:rPr>
          <w:w w:val="110"/>
        </w:rPr>
        <w:t>the</w:t>
      </w:r>
      <w:r>
        <w:rPr>
          <w:spacing w:val="3"/>
          <w:w w:val="110"/>
        </w:rPr>
        <w:t> </w:t>
      </w:r>
      <w:r>
        <w:rPr>
          <w:w w:val="110"/>
        </w:rPr>
        <w:t>field</w:t>
      </w:r>
      <w:r>
        <w:rPr>
          <w:spacing w:val="4"/>
          <w:w w:val="110"/>
        </w:rPr>
        <w:t> </w:t>
      </w:r>
      <w:r>
        <w:rPr>
          <w:w w:val="110"/>
        </w:rPr>
        <w:t>of</w:t>
      </w:r>
      <w:r>
        <w:rPr>
          <w:spacing w:val="5"/>
          <w:w w:val="110"/>
        </w:rPr>
        <w:t> </w:t>
      </w:r>
      <w:r>
        <w:rPr>
          <w:w w:val="110"/>
        </w:rPr>
        <w:t>education”).</w:t>
      </w:r>
    </w:p>
    <w:p>
      <w:pPr>
        <w:pStyle w:val="BodyText"/>
        <w:spacing w:line="491" w:lineRule="auto" w:before="4"/>
        <w:ind w:right="132" w:firstLine="719"/>
      </w:pPr>
      <w:r>
        <w:rPr>
          <w:w w:val="110"/>
        </w:rPr>
        <w:t>Additionally, the Take Care Clause does not generate judicially discoverable</w:t>
      </w:r>
      <w:r>
        <w:rPr>
          <w:spacing w:val="1"/>
          <w:w w:val="110"/>
        </w:rPr>
        <w:t> </w:t>
      </w:r>
      <w:r>
        <w:rPr>
          <w:w w:val="110"/>
        </w:rPr>
        <w:t>and manageable standards for resolving challenges under it, both because of “the</w:t>
      </w:r>
      <w:r>
        <w:rPr>
          <w:spacing w:val="1"/>
          <w:w w:val="110"/>
        </w:rPr>
        <w:t> </w:t>
      </w:r>
      <w:r>
        <w:rPr>
          <w:w w:val="105"/>
        </w:rPr>
        <w:t>vagueness of the ‘faithfulness’ ideal” and because of “the text’s seemingly Janus-faced</w:t>
      </w:r>
      <w:r>
        <w:rPr>
          <w:spacing w:val="1"/>
          <w:w w:val="105"/>
        </w:rPr>
        <w:t> </w:t>
      </w:r>
      <w:r>
        <w:rPr>
          <w:w w:val="105"/>
        </w:rPr>
        <w:t>quality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being</w:t>
      </w:r>
      <w:r>
        <w:rPr>
          <w:spacing w:val="11"/>
          <w:w w:val="105"/>
        </w:rPr>
        <w:t> </w:t>
      </w:r>
      <w:r>
        <w:rPr>
          <w:w w:val="105"/>
        </w:rPr>
        <w:t>both</w:t>
      </w:r>
      <w:r>
        <w:rPr>
          <w:spacing w:val="11"/>
          <w:w w:val="105"/>
        </w:rPr>
        <w:t> </w:t>
      </w:r>
      <w:r>
        <w:rPr>
          <w:w w:val="105"/>
        </w:rPr>
        <w:t>a</w:t>
      </w:r>
      <w:r>
        <w:rPr>
          <w:spacing w:val="15"/>
          <w:w w:val="105"/>
        </w:rPr>
        <w:t> </w:t>
      </w:r>
      <w:r>
        <w:rPr>
          <w:w w:val="105"/>
        </w:rPr>
        <w:t>source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power</w:t>
      </w:r>
      <w:r>
        <w:rPr>
          <w:spacing w:val="14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a</w:t>
      </w:r>
      <w:r>
        <w:rPr>
          <w:spacing w:val="15"/>
          <w:w w:val="105"/>
        </w:rPr>
        <w:t> </w:t>
      </w:r>
      <w:r>
        <w:rPr>
          <w:w w:val="105"/>
        </w:rPr>
        <w:t>constraint</w:t>
      </w:r>
      <w:r>
        <w:rPr>
          <w:spacing w:val="13"/>
          <w:w w:val="105"/>
        </w:rPr>
        <w:t> </w:t>
      </w:r>
      <w:r>
        <w:rPr>
          <w:w w:val="105"/>
        </w:rPr>
        <w:t>on</w:t>
      </w:r>
      <w:r>
        <w:rPr>
          <w:spacing w:val="13"/>
          <w:w w:val="105"/>
        </w:rPr>
        <w:t> </w:t>
      </w:r>
      <w:r>
        <w:rPr>
          <w:w w:val="105"/>
        </w:rPr>
        <w:t>power.”</w:t>
      </w:r>
      <w:r>
        <w:rPr>
          <w:spacing w:val="15"/>
          <w:w w:val="105"/>
        </w:rPr>
        <w:t> </w:t>
      </w:r>
      <w:r>
        <w:rPr>
          <w:w w:val="105"/>
        </w:rPr>
        <w:t>Shane,</w:t>
      </w:r>
      <w:r>
        <w:rPr>
          <w:spacing w:val="11"/>
          <w:w w:val="105"/>
        </w:rPr>
        <w:t> </w:t>
      </w:r>
      <w:r>
        <w:rPr>
          <w:w w:val="105"/>
        </w:rPr>
        <w:t>29</w:t>
      </w:r>
      <w:r>
        <w:rPr>
          <w:spacing w:val="15"/>
          <w:w w:val="105"/>
        </w:rPr>
        <w:t> </w:t>
      </w:r>
      <w:r>
        <w:rPr>
          <w:w w:val="105"/>
        </w:rPr>
        <w:t>Cornell</w:t>
      </w:r>
    </w:p>
    <w:p>
      <w:pPr>
        <w:pStyle w:val="BodyText"/>
        <w:spacing w:line="491" w:lineRule="auto" w:before="1"/>
        <w:ind w:right="135"/>
      </w:pPr>
      <w:r>
        <w:rPr>
          <w:w w:val="115"/>
        </w:rPr>
        <w:t>J.L. </w:t>
      </w:r>
      <w:r>
        <w:rPr>
          <w:w w:val="105"/>
        </w:rPr>
        <w:t>&amp; Pub. Pol’y at 435. The clause “simultaneously communicates too much and too</w:t>
      </w:r>
      <w:r>
        <w:rPr>
          <w:spacing w:val="1"/>
          <w:w w:val="105"/>
        </w:rPr>
        <w:t> </w:t>
      </w:r>
      <w:r>
        <w:rPr>
          <w:w w:val="105"/>
        </w:rPr>
        <w:t>little</w:t>
      </w:r>
      <w:r>
        <w:rPr>
          <w:spacing w:val="1"/>
          <w:w w:val="105"/>
        </w:rPr>
        <w:t> </w:t>
      </w:r>
      <w:r>
        <w:rPr>
          <w:w w:val="105"/>
        </w:rPr>
        <w:t>to</w:t>
      </w:r>
      <w:r>
        <w:rPr>
          <w:spacing w:val="1"/>
          <w:w w:val="105"/>
        </w:rPr>
        <w:t> </w:t>
      </w:r>
      <w:r>
        <w:rPr>
          <w:w w:val="105"/>
        </w:rPr>
        <w:t>be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great</w:t>
      </w:r>
      <w:r>
        <w:rPr>
          <w:spacing w:val="1"/>
          <w:w w:val="105"/>
        </w:rPr>
        <w:t> </w:t>
      </w:r>
      <w:r>
        <w:rPr>
          <w:w w:val="105"/>
        </w:rPr>
        <w:t>use”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judicial</w:t>
      </w:r>
      <w:r>
        <w:rPr>
          <w:spacing w:val="1"/>
          <w:w w:val="105"/>
        </w:rPr>
        <w:t> </w:t>
      </w:r>
      <w:r>
        <w:rPr>
          <w:w w:val="105"/>
        </w:rPr>
        <w:t>determinations.</w:t>
      </w:r>
      <w:r>
        <w:rPr>
          <w:spacing w:val="1"/>
          <w:w w:val="105"/>
        </w:rPr>
        <w:t> </w:t>
      </w:r>
      <w:r>
        <w:rPr>
          <w:i/>
          <w:w w:val="105"/>
        </w:rPr>
        <w:t>Id.</w:t>
      </w:r>
      <w:r>
        <w:rPr>
          <w:i/>
          <w:spacing w:val="1"/>
          <w:w w:val="105"/>
        </w:rPr>
        <w:t> </w:t>
      </w:r>
      <w:r>
        <w:rPr>
          <w:w w:val="105"/>
        </w:rPr>
        <w:t>at</w:t>
      </w:r>
      <w:r>
        <w:rPr>
          <w:spacing w:val="1"/>
          <w:w w:val="105"/>
        </w:rPr>
        <w:t> </w:t>
      </w:r>
      <w:r>
        <w:rPr>
          <w:w w:val="105"/>
        </w:rPr>
        <w:t>439.</w:t>
      </w:r>
      <w:r>
        <w:rPr>
          <w:spacing w:val="1"/>
          <w:w w:val="105"/>
        </w:rPr>
        <w:t> </w:t>
      </w:r>
      <w:r>
        <w:rPr>
          <w:w w:val="105"/>
        </w:rPr>
        <w:t>Finally,</w:t>
      </w:r>
      <w:r>
        <w:rPr>
          <w:spacing w:val="1"/>
          <w:w w:val="105"/>
        </w:rPr>
        <w:t> </w:t>
      </w:r>
      <w:r>
        <w:rPr>
          <w:w w:val="105"/>
        </w:rPr>
        <w:t>as</w:t>
      </w:r>
      <w:r>
        <w:rPr>
          <w:spacing w:val="1"/>
          <w:w w:val="105"/>
        </w:rPr>
        <w:t> </w:t>
      </w:r>
      <w:r>
        <w:rPr>
          <w:w w:val="105"/>
        </w:rPr>
        <w:t>long</w:t>
      </w:r>
      <w:r>
        <w:rPr>
          <w:spacing w:val="1"/>
          <w:w w:val="105"/>
        </w:rPr>
        <w:t> </w:t>
      </w:r>
      <w:r>
        <w:rPr>
          <w:w w:val="105"/>
        </w:rPr>
        <w:t>as</w:t>
      </w:r>
      <w:r>
        <w:rPr>
          <w:spacing w:val="1"/>
          <w:w w:val="105"/>
        </w:rPr>
        <w:t> </w:t>
      </w:r>
      <w:r>
        <w:rPr>
          <w:w w:val="105"/>
        </w:rPr>
        <w:t>executive</w:t>
      </w:r>
      <w:r>
        <w:rPr>
          <w:spacing w:val="1"/>
          <w:w w:val="105"/>
        </w:rPr>
        <w:t> </w:t>
      </w:r>
      <w:r>
        <w:rPr>
          <w:w w:val="105"/>
        </w:rPr>
        <w:t>decisions</w:t>
      </w:r>
      <w:r>
        <w:rPr>
          <w:spacing w:val="1"/>
          <w:w w:val="105"/>
        </w:rPr>
        <w:t> </w:t>
      </w:r>
      <w:r>
        <w:rPr>
          <w:w w:val="105"/>
        </w:rPr>
        <w:t>do</w:t>
      </w:r>
      <w:r>
        <w:rPr>
          <w:spacing w:val="1"/>
          <w:w w:val="105"/>
        </w:rPr>
        <w:t> </w:t>
      </w:r>
      <w:r>
        <w:rPr>
          <w:w w:val="105"/>
        </w:rPr>
        <w:t>not</w:t>
      </w:r>
      <w:r>
        <w:rPr>
          <w:spacing w:val="1"/>
          <w:w w:val="105"/>
        </w:rPr>
        <w:t> </w:t>
      </w:r>
      <w:r>
        <w:rPr>
          <w:w w:val="105"/>
        </w:rPr>
        <w:t>rest</w:t>
      </w:r>
      <w:r>
        <w:rPr>
          <w:spacing w:val="1"/>
          <w:w w:val="105"/>
        </w:rPr>
        <w:t> </w:t>
      </w:r>
      <w:r>
        <w:rPr>
          <w:w w:val="105"/>
        </w:rPr>
        <w:t>on</w:t>
      </w:r>
      <w:r>
        <w:rPr>
          <w:spacing w:val="1"/>
          <w:w w:val="105"/>
        </w:rPr>
        <w:t> </w:t>
      </w:r>
      <w:r>
        <w:rPr>
          <w:i/>
          <w:w w:val="105"/>
        </w:rPr>
        <w:t>improper</w:t>
      </w:r>
      <w:r>
        <w:rPr>
          <w:i/>
          <w:spacing w:val="1"/>
          <w:w w:val="105"/>
        </w:rPr>
        <w:t> </w:t>
      </w:r>
      <w:r>
        <w:rPr>
          <w:w w:val="105"/>
        </w:rPr>
        <w:t>motivations,</w:t>
      </w:r>
      <w:r>
        <w:rPr>
          <w:spacing w:val="1"/>
          <w:w w:val="105"/>
        </w:rPr>
        <w:t> </w:t>
      </w:r>
      <w:r>
        <w:rPr>
          <w:w w:val="105"/>
        </w:rPr>
        <w:t>potential</w:t>
      </w:r>
      <w:r>
        <w:rPr>
          <w:spacing w:val="1"/>
          <w:w w:val="105"/>
        </w:rPr>
        <w:t> </w:t>
      </w:r>
      <w:r>
        <w:rPr>
          <w:w w:val="105"/>
        </w:rPr>
        <w:t>instances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nonexecution “would presumably represent just the kind of decisional exercise” that</w:t>
      </w:r>
      <w:r>
        <w:rPr>
          <w:spacing w:val="1"/>
          <w:w w:val="105"/>
        </w:rPr>
        <w:t> </w:t>
      </w:r>
      <w:r>
        <w:rPr>
          <w:w w:val="105"/>
        </w:rPr>
        <w:t>the separation of powers entrusts to the executive branch without intrusion from the</w:t>
      </w:r>
      <w:r>
        <w:rPr>
          <w:spacing w:val="1"/>
          <w:w w:val="105"/>
        </w:rPr>
        <w:t> </w:t>
      </w:r>
      <w:r>
        <w:rPr>
          <w:w w:val="105"/>
        </w:rPr>
        <w:t>judicial branch. </w:t>
      </w:r>
      <w:r>
        <w:rPr>
          <w:i/>
          <w:w w:val="105"/>
        </w:rPr>
        <w:t>Id. </w:t>
      </w:r>
      <w:r>
        <w:rPr>
          <w:w w:val="105"/>
        </w:rPr>
        <w:t>at 445; </w:t>
      </w:r>
      <w:r>
        <w:rPr>
          <w:i/>
          <w:w w:val="105"/>
        </w:rPr>
        <w:t>see also State ex rel. Dickey</w:t>
      </w:r>
      <w:r>
        <w:rPr>
          <w:w w:val="105"/>
        </w:rPr>
        <w:t>, 954 N.W.2d at 434 (finding a</w:t>
      </w:r>
      <w:r>
        <w:rPr>
          <w:spacing w:val="1"/>
          <w:w w:val="105"/>
        </w:rPr>
        <w:t> </w:t>
      </w:r>
      <w:r>
        <w:rPr>
          <w:w w:val="105"/>
        </w:rPr>
        <w:t>nonjusticiable</w:t>
      </w:r>
      <w:r>
        <w:rPr>
          <w:spacing w:val="11"/>
          <w:w w:val="105"/>
        </w:rPr>
        <w:t> </w:t>
      </w:r>
      <w:r>
        <w:rPr>
          <w:w w:val="105"/>
        </w:rPr>
        <w:t>question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w w:val="105"/>
        </w:rPr>
        <w:t>part</w:t>
      </w:r>
      <w:r>
        <w:rPr>
          <w:spacing w:val="11"/>
          <w:w w:val="105"/>
        </w:rPr>
        <w:t> </w:t>
      </w:r>
      <w:r>
        <w:rPr>
          <w:w w:val="105"/>
        </w:rPr>
        <w:t>based</w:t>
      </w:r>
      <w:r>
        <w:rPr>
          <w:spacing w:val="10"/>
          <w:w w:val="105"/>
        </w:rPr>
        <w:t> </w:t>
      </w:r>
      <w:r>
        <w:rPr>
          <w:w w:val="105"/>
        </w:rPr>
        <w:t>on</w:t>
      </w:r>
      <w:r>
        <w:rPr>
          <w:spacing w:val="13"/>
          <w:w w:val="105"/>
        </w:rPr>
        <w:t> </w:t>
      </w:r>
      <w:r>
        <w:rPr>
          <w:w w:val="105"/>
        </w:rPr>
        <w:t>“separation-of-powers</w:t>
      </w:r>
      <w:r>
        <w:rPr>
          <w:spacing w:val="13"/>
          <w:w w:val="105"/>
        </w:rPr>
        <w:t> </w:t>
      </w:r>
      <w:r>
        <w:rPr>
          <w:w w:val="105"/>
        </w:rPr>
        <w:t>concerns”).</w:t>
      </w:r>
    </w:p>
    <w:p>
      <w:pPr>
        <w:spacing w:after="0" w:line="491" w:lineRule="auto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line="491" w:lineRule="auto" w:before="90"/>
        <w:ind w:right="135" w:firstLine="719"/>
      </w:pPr>
      <w:r>
        <w:rPr>
          <w:w w:val="110"/>
        </w:rPr>
        <w:t>While a nonjusticiable Faithful Execution Clause might in theory risk making</w:t>
      </w:r>
      <w:r>
        <w:rPr>
          <w:spacing w:val="-56"/>
          <w:w w:val="110"/>
        </w:rPr>
        <w:t> </w:t>
      </w:r>
      <w:r>
        <w:rPr>
          <w:w w:val="110"/>
        </w:rPr>
        <w:t>all</w:t>
      </w:r>
      <w:r>
        <w:rPr>
          <w:spacing w:val="1"/>
          <w:w w:val="110"/>
        </w:rPr>
        <w:t> </w:t>
      </w:r>
      <w:r>
        <w:rPr>
          <w:w w:val="110"/>
        </w:rPr>
        <w:t>instances</w:t>
      </w:r>
      <w:r>
        <w:rPr>
          <w:spacing w:val="1"/>
          <w:w w:val="110"/>
        </w:rPr>
        <w:t> </w:t>
      </w:r>
      <w:r>
        <w:rPr>
          <w:w w:val="110"/>
        </w:rPr>
        <w:t>of</w:t>
      </w:r>
      <w:r>
        <w:rPr>
          <w:spacing w:val="1"/>
          <w:w w:val="110"/>
        </w:rPr>
        <w:t> </w:t>
      </w:r>
      <w:r>
        <w:rPr>
          <w:w w:val="110"/>
        </w:rPr>
        <w:t>“nonexecution”</w:t>
      </w:r>
      <w:r>
        <w:rPr>
          <w:spacing w:val="1"/>
          <w:w w:val="110"/>
        </w:rPr>
        <w:t> </w:t>
      </w:r>
      <w:r>
        <w:rPr>
          <w:w w:val="110"/>
        </w:rPr>
        <w:t>unreviewable,</w:t>
      </w:r>
      <w:r>
        <w:rPr>
          <w:spacing w:val="1"/>
          <w:w w:val="110"/>
        </w:rPr>
        <w:t> </w:t>
      </w:r>
      <w:r>
        <w:rPr>
          <w:w w:val="110"/>
        </w:rPr>
        <w:t>that</w:t>
      </w:r>
      <w:r>
        <w:rPr>
          <w:spacing w:val="1"/>
          <w:w w:val="110"/>
        </w:rPr>
        <w:t> </w:t>
      </w:r>
      <w:r>
        <w:rPr>
          <w:w w:val="110"/>
        </w:rPr>
        <w:t>fear</w:t>
      </w:r>
      <w:r>
        <w:rPr>
          <w:spacing w:val="1"/>
          <w:w w:val="110"/>
        </w:rPr>
        <w:t> </w:t>
      </w:r>
      <w:r>
        <w:rPr>
          <w:w w:val="110"/>
        </w:rPr>
        <w:t>will</w:t>
      </w:r>
      <w:r>
        <w:rPr>
          <w:spacing w:val="1"/>
          <w:w w:val="110"/>
        </w:rPr>
        <w:t> </w:t>
      </w:r>
      <w:r>
        <w:rPr>
          <w:w w:val="110"/>
        </w:rPr>
        <w:t>not</w:t>
      </w:r>
      <w:r>
        <w:rPr>
          <w:spacing w:val="1"/>
          <w:w w:val="110"/>
        </w:rPr>
        <w:t> </w:t>
      </w:r>
      <w:r>
        <w:rPr>
          <w:w w:val="110"/>
        </w:rPr>
        <w:t>materialize</w:t>
      </w:r>
      <w:r>
        <w:rPr>
          <w:spacing w:val="1"/>
          <w:w w:val="110"/>
        </w:rPr>
        <w:t> </w:t>
      </w:r>
      <w:r>
        <w:rPr>
          <w:w w:val="110"/>
        </w:rPr>
        <w:t>in</w:t>
      </w:r>
      <w:r>
        <w:rPr>
          <w:spacing w:val="1"/>
          <w:w w:val="110"/>
        </w:rPr>
        <w:t> </w:t>
      </w:r>
      <w:r>
        <w:rPr>
          <w:w w:val="110"/>
        </w:rPr>
        <w:t>practice,</w:t>
      </w:r>
      <w:r>
        <w:rPr>
          <w:spacing w:val="-6"/>
          <w:w w:val="110"/>
        </w:rPr>
        <w:t> </w:t>
      </w:r>
      <w:r>
        <w:rPr>
          <w:w w:val="110"/>
        </w:rPr>
        <w:t>because</w:t>
      </w:r>
      <w:r>
        <w:rPr>
          <w:spacing w:val="-6"/>
          <w:w w:val="110"/>
        </w:rPr>
        <w:t> </w:t>
      </w:r>
      <w:r>
        <w:rPr>
          <w:w w:val="110"/>
        </w:rPr>
        <w:t>court</w:t>
      </w:r>
      <w:r>
        <w:rPr>
          <w:spacing w:val="-6"/>
          <w:w w:val="110"/>
        </w:rPr>
        <w:t> </w:t>
      </w:r>
      <w:r>
        <w:rPr>
          <w:w w:val="110"/>
        </w:rPr>
        <w:t>challenges</w:t>
      </w:r>
      <w:r>
        <w:rPr>
          <w:spacing w:val="-6"/>
          <w:w w:val="110"/>
        </w:rPr>
        <w:t> </w:t>
      </w:r>
      <w:r>
        <w:rPr>
          <w:w w:val="110"/>
        </w:rPr>
        <w:t>to</w:t>
      </w:r>
      <w:r>
        <w:rPr>
          <w:spacing w:val="-5"/>
          <w:w w:val="110"/>
        </w:rPr>
        <w:t> </w:t>
      </w:r>
      <w:r>
        <w:rPr>
          <w:i/>
          <w:w w:val="110"/>
        </w:rPr>
        <w:t>arbitrary</w:t>
      </w:r>
      <w:r>
        <w:rPr>
          <w:i/>
          <w:spacing w:val="-4"/>
          <w:w w:val="110"/>
        </w:rPr>
        <w:t> </w:t>
      </w:r>
      <w:r>
        <w:rPr>
          <w:w w:val="110"/>
        </w:rPr>
        <w:t>nonexecution</w:t>
      </w:r>
      <w:r>
        <w:rPr>
          <w:spacing w:val="-6"/>
          <w:w w:val="110"/>
        </w:rPr>
        <w:t> </w:t>
      </w:r>
      <w:r>
        <w:rPr>
          <w:w w:val="110"/>
        </w:rPr>
        <w:t>can</w:t>
      </w:r>
      <w:r>
        <w:rPr>
          <w:spacing w:val="-7"/>
          <w:w w:val="110"/>
        </w:rPr>
        <w:t> </w:t>
      </w:r>
      <w:r>
        <w:rPr>
          <w:w w:val="110"/>
        </w:rPr>
        <w:t>flow</w:t>
      </w:r>
      <w:r>
        <w:rPr>
          <w:spacing w:val="-6"/>
          <w:w w:val="110"/>
        </w:rPr>
        <w:t> </w:t>
      </w:r>
      <w:r>
        <w:rPr>
          <w:w w:val="110"/>
        </w:rPr>
        <w:t>through</w:t>
      </w:r>
      <w:r>
        <w:rPr>
          <w:spacing w:val="-6"/>
          <w:w w:val="110"/>
        </w:rPr>
        <w:t> </w:t>
      </w:r>
      <w:r>
        <w:rPr>
          <w:w w:val="110"/>
        </w:rPr>
        <w:t>“run-</w:t>
      </w:r>
      <w:r>
        <w:rPr>
          <w:spacing w:val="-56"/>
          <w:w w:val="110"/>
        </w:rPr>
        <w:t> </w:t>
      </w:r>
      <w:r>
        <w:rPr>
          <w:w w:val="110"/>
        </w:rPr>
        <w:t>of-the-mill judicial review under the ordinary principles of administrative law.”</w:t>
      </w:r>
      <w:r>
        <w:rPr>
          <w:spacing w:val="1"/>
          <w:w w:val="110"/>
        </w:rPr>
        <w:t> </w:t>
      </w:r>
      <w:r>
        <w:rPr>
          <w:w w:val="110"/>
        </w:rPr>
        <w:t>Shane, 29 Cornell </w:t>
      </w:r>
      <w:r>
        <w:rPr>
          <w:w w:val="115"/>
        </w:rPr>
        <w:t>J.L. </w:t>
      </w:r>
      <w:r>
        <w:rPr>
          <w:w w:val="110"/>
        </w:rPr>
        <w:t>&amp; Pub. Pol’y at 439. Because that remedy is available, and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because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the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Faithful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Execution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Clause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is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nonjusticiable,</w:t>
      </w:r>
      <w:r>
        <w:rPr>
          <w:spacing w:val="-8"/>
          <w:w w:val="110"/>
        </w:rPr>
        <w:t> </w:t>
      </w:r>
      <w:r>
        <w:rPr>
          <w:spacing w:val="-1"/>
          <w:w w:val="110"/>
        </w:rPr>
        <w:t>mandamus</w:t>
      </w:r>
      <w:r>
        <w:rPr>
          <w:spacing w:val="-10"/>
          <w:w w:val="110"/>
        </w:rPr>
        <w:t> </w:t>
      </w:r>
      <w:r>
        <w:rPr>
          <w:spacing w:val="-1"/>
          <w:w w:val="110"/>
        </w:rPr>
        <w:t>relying</w:t>
      </w:r>
      <w:r>
        <w:rPr>
          <w:spacing w:val="-8"/>
          <w:w w:val="110"/>
        </w:rPr>
        <w:t> </w:t>
      </w:r>
      <w:r>
        <w:rPr>
          <w:spacing w:val="-1"/>
          <w:w w:val="110"/>
        </w:rPr>
        <w:t>upon</w:t>
      </w:r>
      <w:r>
        <w:rPr>
          <w:spacing w:val="-9"/>
          <w:w w:val="110"/>
        </w:rPr>
        <w:t> </w:t>
      </w:r>
      <w:r>
        <w:rPr>
          <w:spacing w:val="-1"/>
          <w:w w:val="110"/>
        </w:rPr>
        <w:t>that</w:t>
      </w:r>
      <w:r>
        <w:rPr>
          <w:spacing w:val="-56"/>
          <w:w w:val="110"/>
        </w:rPr>
        <w:t> </w:t>
      </w:r>
      <w:r>
        <w:rPr>
          <w:w w:val="110"/>
        </w:rPr>
        <w:t>clause</w:t>
      </w:r>
      <w:r>
        <w:rPr>
          <w:spacing w:val="5"/>
          <w:w w:val="110"/>
        </w:rPr>
        <w:t> </w:t>
      </w:r>
      <w:r>
        <w:rPr>
          <w:w w:val="110"/>
        </w:rPr>
        <w:t>is</w:t>
      </w:r>
      <w:r>
        <w:rPr>
          <w:spacing w:val="5"/>
          <w:w w:val="110"/>
        </w:rPr>
        <w:t> </w:t>
      </w:r>
      <w:r>
        <w:rPr>
          <w:w w:val="110"/>
        </w:rPr>
        <w:t>inappropriate</w:t>
      </w:r>
      <w:r>
        <w:rPr>
          <w:spacing w:val="5"/>
          <w:w w:val="110"/>
        </w:rPr>
        <w:t> </w:t>
      </w:r>
      <w:r>
        <w:rPr>
          <w:w w:val="110"/>
        </w:rPr>
        <w:t>and</w:t>
      </w:r>
      <w:r>
        <w:rPr>
          <w:spacing w:val="4"/>
          <w:w w:val="110"/>
        </w:rPr>
        <w:t> </w:t>
      </w:r>
      <w:r>
        <w:rPr>
          <w:w w:val="110"/>
        </w:rPr>
        <w:t>the</w:t>
      </w:r>
      <w:r>
        <w:rPr>
          <w:spacing w:val="6"/>
          <w:w w:val="110"/>
        </w:rPr>
        <w:t> </w:t>
      </w:r>
      <w:r>
        <w:rPr>
          <w:w w:val="110"/>
        </w:rPr>
        <w:t>Court</w:t>
      </w:r>
      <w:r>
        <w:rPr>
          <w:spacing w:val="5"/>
          <w:w w:val="110"/>
        </w:rPr>
        <w:t> </w:t>
      </w:r>
      <w:r>
        <w:rPr>
          <w:w w:val="110"/>
        </w:rPr>
        <w:t>should</w:t>
      </w:r>
      <w:r>
        <w:rPr>
          <w:spacing w:val="5"/>
          <w:w w:val="110"/>
        </w:rPr>
        <w:t> </w:t>
      </w:r>
      <w:r>
        <w:rPr>
          <w:w w:val="110"/>
        </w:rPr>
        <w:t>dismiss</w:t>
      </w:r>
      <w:r>
        <w:rPr>
          <w:spacing w:val="4"/>
          <w:w w:val="110"/>
        </w:rPr>
        <w:t> </w:t>
      </w:r>
      <w:r>
        <w:rPr>
          <w:w w:val="110"/>
        </w:rPr>
        <w:t>this</w:t>
      </w:r>
      <w:r>
        <w:rPr>
          <w:spacing w:val="5"/>
          <w:w w:val="110"/>
        </w:rPr>
        <w:t> </w:t>
      </w:r>
      <w:r>
        <w:rPr>
          <w:w w:val="110"/>
        </w:rPr>
        <w:t>case.</w:t>
      </w:r>
    </w:p>
    <w:p>
      <w:pPr>
        <w:pStyle w:val="Heading1"/>
        <w:spacing w:before="2"/>
        <w:rPr>
          <w:u w:val="none"/>
        </w:rPr>
      </w:pPr>
      <w:r>
        <w:rPr>
          <w:w w:val="125"/>
          <w:u w:val="single"/>
        </w:rPr>
        <w:t>CONCLUSION</w:t>
      </w:r>
    </w:p>
    <w:p>
      <w:pPr>
        <w:pStyle w:val="BodyText"/>
        <w:spacing w:before="1"/>
        <w:ind w:left="0"/>
        <w:jc w:val="left"/>
        <w:rPr>
          <w:b/>
          <w:sz w:val="25"/>
        </w:rPr>
      </w:pPr>
    </w:p>
    <w:p>
      <w:pPr>
        <w:pStyle w:val="BodyText"/>
        <w:spacing w:line="494" w:lineRule="auto"/>
        <w:ind w:right="140" w:firstLine="719"/>
      </w:pPr>
      <w:r>
        <w:rPr>
          <w:w w:val="110"/>
        </w:rPr>
        <w:t>The</w:t>
      </w:r>
      <w:r>
        <w:rPr>
          <w:spacing w:val="-8"/>
          <w:w w:val="110"/>
        </w:rPr>
        <w:t> </w:t>
      </w:r>
      <w:r>
        <w:rPr>
          <w:w w:val="110"/>
        </w:rPr>
        <w:t>Governor</w:t>
      </w:r>
      <w:r>
        <w:rPr>
          <w:spacing w:val="-8"/>
          <w:w w:val="110"/>
        </w:rPr>
        <w:t> </w:t>
      </w:r>
      <w:r>
        <w:rPr>
          <w:w w:val="110"/>
        </w:rPr>
        <w:t>respectfully</w:t>
      </w:r>
      <w:r>
        <w:rPr>
          <w:spacing w:val="-6"/>
          <w:w w:val="110"/>
        </w:rPr>
        <w:t> </w:t>
      </w:r>
      <w:r>
        <w:rPr>
          <w:w w:val="110"/>
        </w:rPr>
        <w:t>requests</w:t>
      </w:r>
      <w:r>
        <w:rPr>
          <w:spacing w:val="-8"/>
          <w:w w:val="110"/>
        </w:rPr>
        <w:t> </w:t>
      </w:r>
      <w:r>
        <w:rPr>
          <w:w w:val="110"/>
        </w:rPr>
        <w:t>that</w:t>
      </w:r>
      <w:r>
        <w:rPr>
          <w:spacing w:val="-7"/>
          <w:w w:val="110"/>
        </w:rPr>
        <w:t> </w:t>
      </w:r>
      <w:r>
        <w:rPr>
          <w:w w:val="110"/>
        </w:rPr>
        <w:t>the</w:t>
      </w:r>
      <w:r>
        <w:rPr>
          <w:spacing w:val="-7"/>
          <w:w w:val="110"/>
        </w:rPr>
        <w:t> </w:t>
      </w:r>
      <w:r>
        <w:rPr>
          <w:w w:val="110"/>
        </w:rPr>
        <w:t>Court</w:t>
      </w:r>
      <w:r>
        <w:rPr>
          <w:spacing w:val="-8"/>
          <w:w w:val="110"/>
        </w:rPr>
        <w:t> </w:t>
      </w:r>
      <w:r>
        <w:rPr>
          <w:w w:val="110"/>
        </w:rPr>
        <w:t>dismiss</w:t>
      </w:r>
      <w:r>
        <w:rPr>
          <w:spacing w:val="-8"/>
          <w:w w:val="110"/>
        </w:rPr>
        <w:t> </w:t>
      </w:r>
      <w:r>
        <w:rPr>
          <w:w w:val="110"/>
        </w:rPr>
        <w:t>this</w:t>
      </w:r>
      <w:r>
        <w:rPr>
          <w:spacing w:val="-8"/>
          <w:w w:val="110"/>
        </w:rPr>
        <w:t> </w:t>
      </w:r>
      <w:r>
        <w:rPr>
          <w:w w:val="110"/>
        </w:rPr>
        <w:t>case,</w:t>
      </w:r>
      <w:r>
        <w:rPr>
          <w:spacing w:val="-7"/>
          <w:w w:val="110"/>
        </w:rPr>
        <w:t> </w:t>
      </w:r>
      <w:r>
        <w:rPr>
          <w:w w:val="110"/>
        </w:rPr>
        <w:t>assess</w:t>
      </w:r>
      <w:r>
        <w:rPr>
          <w:spacing w:val="-9"/>
          <w:w w:val="110"/>
        </w:rPr>
        <w:t> </w:t>
      </w:r>
      <w:r>
        <w:rPr>
          <w:w w:val="110"/>
        </w:rPr>
        <w:t>all</w:t>
      </w:r>
      <w:r>
        <w:rPr>
          <w:spacing w:val="-55"/>
          <w:w w:val="110"/>
        </w:rPr>
        <w:t> </w:t>
      </w:r>
      <w:r>
        <w:rPr>
          <w:w w:val="110"/>
        </w:rPr>
        <w:t>costs</w:t>
      </w:r>
      <w:r>
        <w:rPr>
          <w:spacing w:val="-6"/>
          <w:w w:val="110"/>
        </w:rPr>
        <w:t> </w:t>
      </w:r>
      <w:r>
        <w:rPr>
          <w:w w:val="110"/>
        </w:rPr>
        <w:t>to</w:t>
      </w:r>
      <w:r>
        <w:rPr>
          <w:spacing w:val="-4"/>
          <w:w w:val="110"/>
        </w:rPr>
        <w:t> </w:t>
      </w:r>
      <w:r>
        <w:rPr>
          <w:w w:val="110"/>
        </w:rPr>
        <w:t>Plaintiff,</w:t>
      </w:r>
      <w:r>
        <w:rPr>
          <w:spacing w:val="-4"/>
          <w:w w:val="110"/>
        </w:rPr>
        <w:t> </w:t>
      </w:r>
      <w:r>
        <w:rPr>
          <w:w w:val="110"/>
        </w:rPr>
        <w:t>and</w:t>
      </w:r>
      <w:r>
        <w:rPr>
          <w:spacing w:val="-8"/>
          <w:w w:val="110"/>
        </w:rPr>
        <w:t> </w:t>
      </w:r>
      <w:r>
        <w:rPr>
          <w:w w:val="110"/>
        </w:rPr>
        <w:t>award</w:t>
      </w:r>
      <w:r>
        <w:rPr>
          <w:spacing w:val="-6"/>
          <w:w w:val="110"/>
        </w:rPr>
        <w:t> </w:t>
      </w:r>
      <w:r>
        <w:rPr>
          <w:w w:val="110"/>
        </w:rPr>
        <w:t>any</w:t>
      </w:r>
      <w:r>
        <w:rPr>
          <w:spacing w:val="-4"/>
          <w:w w:val="110"/>
        </w:rPr>
        <w:t> </w:t>
      </w:r>
      <w:r>
        <w:rPr>
          <w:w w:val="110"/>
        </w:rPr>
        <w:t>other</w:t>
      </w:r>
      <w:r>
        <w:rPr>
          <w:spacing w:val="-6"/>
          <w:w w:val="110"/>
        </w:rPr>
        <w:t> </w:t>
      </w:r>
      <w:r>
        <w:rPr>
          <w:w w:val="110"/>
        </w:rPr>
        <w:t>relief</w:t>
      </w:r>
      <w:r>
        <w:rPr>
          <w:spacing w:val="-6"/>
          <w:w w:val="110"/>
        </w:rPr>
        <w:t> </w:t>
      </w:r>
      <w:r>
        <w:rPr>
          <w:w w:val="110"/>
        </w:rPr>
        <w:t>appropriate</w:t>
      </w:r>
      <w:r>
        <w:rPr>
          <w:spacing w:val="-5"/>
          <w:w w:val="110"/>
        </w:rPr>
        <w:t> </w:t>
      </w:r>
      <w:r>
        <w:rPr>
          <w:w w:val="110"/>
        </w:rPr>
        <w:t>under</w:t>
      </w:r>
      <w:r>
        <w:rPr>
          <w:spacing w:val="-6"/>
          <w:w w:val="110"/>
        </w:rPr>
        <w:t> </w:t>
      </w:r>
      <w:r>
        <w:rPr>
          <w:w w:val="110"/>
        </w:rPr>
        <w:t>the</w:t>
      </w:r>
      <w:r>
        <w:rPr>
          <w:spacing w:val="-4"/>
          <w:w w:val="110"/>
        </w:rPr>
        <w:t> </w:t>
      </w:r>
      <w:r>
        <w:rPr>
          <w:w w:val="110"/>
        </w:rPr>
        <w:t>circumstances.</w:t>
      </w:r>
    </w:p>
    <w:p>
      <w:pPr>
        <w:pStyle w:val="BodyText"/>
        <w:spacing w:before="4"/>
        <w:ind w:left="0"/>
        <w:jc w:val="left"/>
      </w:pPr>
    </w:p>
    <w:p>
      <w:pPr>
        <w:pStyle w:val="BodyText"/>
        <w:spacing w:line="570" w:lineRule="atLeast"/>
        <w:ind w:left="4461" w:right="2542"/>
        <w:jc w:val="left"/>
      </w:pPr>
      <w:r>
        <w:rPr>
          <w:spacing w:val="-1"/>
          <w:w w:val="110"/>
        </w:rPr>
        <w:t>Respectfully</w:t>
      </w:r>
      <w:r>
        <w:rPr>
          <w:spacing w:val="-14"/>
          <w:w w:val="110"/>
        </w:rPr>
        <w:t> </w:t>
      </w:r>
      <w:r>
        <w:rPr>
          <w:spacing w:val="-1"/>
          <w:w w:val="110"/>
        </w:rPr>
        <w:t>submitted,</w:t>
      </w:r>
      <w:r>
        <w:rPr>
          <w:spacing w:val="-55"/>
          <w:w w:val="110"/>
        </w:rPr>
        <w:t> </w:t>
      </w:r>
      <w:r>
        <w:rPr>
          <w:w w:val="120"/>
        </w:rPr>
        <w:t>THOMAS</w:t>
      </w:r>
      <w:r>
        <w:rPr>
          <w:spacing w:val="8"/>
          <w:w w:val="120"/>
        </w:rPr>
        <w:t> </w:t>
      </w:r>
      <w:r>
        <w:rPr>
          <w:w w:val="130"/>
        </w:rPr>
        <w:t>J.</w:t>
      </w:r>
      <w:r>
        <w:rPr>
          <w:spacing w:val="4"/>
          <w:w w:val="130"/>
        </w:rPr>
        <w:t> </w:t>
      </w:r>
      <w:r>
        <w:rPr>
          <w:w w:val="120"/>
        </w:rPr>
        <w:t>MILLER</w:t>
      </w:r>
    </w:p>
    <w:p>
      <w:pPr>
        <w:pStyle w:val="BodyText"/>
        <w:spacing w:before="13"/>
        <w:ind w:left="4461"/>
        <w:jc w:val="left"/>
      </w:pPr>
      <w:r>
        <w:rPr>
          <w:w w:val="105"/>
        </w:rPr>
        <w:t>Attorney</w:t>
      </w:r>
      <w:r>
        <w:rPr>
          <w:spacing w:val="26"/>
          <w:w w:val="105"/>
        </w:rPr>
        <w:t> </w:t>
      </w:r>
      <w:r>
        <w:rPr>
          <w:w w:val="105"/>
        </w:rPr>
        <w:t>General</w:t>
      </w:r>
      <w:r>
        <w:rPr>
          <w:spacing w:val="27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Iowa</w:t>
      </w:r>
    </w:p>
    <w:p>
      <w:pPr>
        <w:pStyle w:val="BodyText"/>
        <w:spacing w:before="4"/>
        <w:ind w:left="0"/>
        <w:jc w:val="left"/>
        <w:rPr>
          <w:sz w:val="25"/>
        </w:rPr>
      </w:pPr>
    </w:p>
    <w:p>
      <w:pPr>
        <w:tabs>
          <w:tab w:pos="8061" w:val="left" w:leader="none"/>
        </w:tabs>
        <w:spacing w:line="244" w:lineRule="auto" w:before="0"/>
        <w:ind w:left="4461" w:right="1576" w:firstLine="0"/>
        <w:jc w:val="left"/>
        <w:rPr>
          <w:sz w:val="24"/>
        </w:rPr>
      </w:pPr>
      <w:r>
        <w:rPr>
          <w:i/>
          <w:spacing w:val="-1"/>
          <w:w w:val="120"/>
          <w:sz w:val="24"/>
          <w:u w:val="single"/>
        </w:rPr>
        <w:t>/s/</w:t>
      </w:r>
      <w:r>
        <w:rPr>
          <w:i/>
          <w:spacing w:val="-14"/>
          <w:w w:val="120"/>
          <w:sz w:val="24"/>
          <w:u w:val="single"/>
        </w:rPr>
        <w:t> </w:t>
      </w:r>
      <w:r>
        <w:rPr>
          <w:i/>
          <w:spacing w:val="-1"/>
          <w:w w:val="120"/>
          <w:sz w:val="24"/>
          <w:u w:val="single"/>
        </w:rPr>
        <w:t>David</w:t>
      </w:r>
      <w:r>
        <w:rPr>
          <w:i/>
          <w:spacing w:val="-15"/>
          <w:w w:val="120"/>
          <w:sz w:val="24"/>
          <w:u w:val="single"/>
        </w:rPr>
        <w:t> </w:t>
      </w:r>
      <w:r>
        <w:rPr>
          <w:i/>
          <w:w w:val="120"/>
          <w:sz w:val="24"/>
          <w:u w:val="single"/>
        </w:rPr>
        <w:t>M.</w:t>
      </w:r>
      <w:r>
        <w:rPr>
          <w:i/>
          <w:spacing w:val="-14"/>
          <w:w w:val="120"/>
          <w:sz w:val="24"/>
          <w:u w:val="single"/>
        </w:rPr>
        <w:t> </w:t>
      </w:r>
      <w:r>
        <w:rPr>
          <w:i/>
          <w:w w:val="120"/>
          <w:sz w:val="24"/>
          <w:u w:val="single"/>
        </w:rPr>
        <w:t>Ranscht</w:t>
      </w:r>
      <w:r>
        <w:rPr>
          <w:i/>
          <w:sz w:val="24"/>
          <w:u w:val="single"/>
        </w:rPr>
        <w:tab/>
      </w:r>
      <w:r>
        <w:rPr>
          <w:i/>
          <w:sz w:val="24"/>
        </w:rPr>
        <w:t> </w:t>
      </w:r>
      <w:r>
        <w:rPr>
          <w:w w:val="120"/>
          <w:sz w:val="24"/>
        </w:rPr>
        <w:t>DAVID</w:t>
      </w:r>
      <w:r>
        <w:rPr>
          <w:spacing w:val="1"/>
          <w:w w:val="120"/>
          <w:sz w:val="24"/>
        </w:rPr>
        <w:t> </w:t>
      </w:r>
      <w:r>
        <w:rPr>
          <w:w w:val="120"/>
          <w:sz w:val="24"/>
        </w:rPr>
        <w:t>M.  RANSCHT</w:t>
      </w:r>
      <w:r>
        <w:rPr>
          <w:spacing w:val="1"/>
          <w:w w:val="120"/>
          <w:sz w:val="24"/>
        </w:rPr>
        <w:t> </w:t>
      </w:r>
      <w:r>
        <w:rPr>
          <w:w w:val="120"/>
          <w:sz w:val="24"/>
        </w:rPr>
        <w:t>SAMUEL</w:t>
      </w:r>
      <w:r>
        <w:rPr>
          <w:spacing w:val="5"/>
          <w:w w:val="120"/>
          <w:sz w:val="24"/>
        </w:rPr>
        <w:t> </w:t>
      </w:r>
      <w:r>
        <w:rPr>
          <w:w w:val="120"/>
          <w:sz w:val="24"/>
        </w:rPr>
        <w:t>P.</w:t>
      </w:r>
      <w:r>
        <w:rPr>
          <w:spacing w:val="5"/>
          <w:w w:val="120"/>
          <w:sz w:val="24"/>
        </w:rPr>
        <w:t> </w:t>
      </w:r>
      <w:r>
        <w:rPr>
          <w:w w:val="120"/>
          <w:sz w:val="24"/>
        </w:rPr>
        <w:t>LANGHOLZ</w:t>
      </w:r>
    </w:p>
    <w:p>
      <w:pPr>
        <w:pStyle w:val="BodyText"/>
        <w:spacing w:line="247" w:lineRule="auto" w:before="3"/>
        <w:ind w:left="4461" w:right="2007"/>
        <w:jc w:val="left"/>
      </w:pPr>
      <w:r>
        <w:rPr>
          <w:w w:val="110"/>
        </w:rPr>
        <w:t>Assistant</w:t>
      </w:r>
      <w:r>
        <w:rPr>
          <w:spacing w:val="6"/>
          <w:w w:val="110"/>
        </w:rPr>
        <w:t> </w:t>
      </w:r>
      <w:r>
        <w:rPr>
          <w:w w:val="110"/>
        </w:rPr>
        <w:t>Attorneys</w:t>
      </w:r>
      <w:r>
        <w:rPr>
          <w:spacing w:val="5"/>
          <w:w w:val="110"/>
        </w:rPr>
        <w:t> </w:t>
      </w:r>
      <w:r>
        <w:rPr>
          <w:w w:val="110"/>
        </w:rPr>
        <w:t>General</w:t>
      </w:r>
      <w:r>
        <w:rPr>
          <w:spacing w:val="-55"/>
          <w:w w:val="110"/>
        </w:rPr>
        <w:t> </w:t>
      </w:r>
      <w:r>
        <w:rPr>
          <w:w w:val="110"/>
        </w:rPr>
        <w:t>Iowa</w:t>
      </w:r>
      <w:r>
        <w:rPr>
          <w:spacing w:val="5"/>
          <w:w w:val="110"/>
        </w:rPr>
        <w:t> </w:t>
      </w:r>
      <w:r>
        <w:rPr>
          <w:w w:val="110"/>
        </w:rPr>
        <w:t>Department</w:t>
      </w:r>
      <w:r>
        <w:rPr>
          <w:spacing w:val="3"/>
          <w:w w:val="110"/>
        </w:rPr>
        <w:t> </w:t>
      </w:r>
      <w:r>
        <w:rPr>
          <w:w w:val="110"/>
        </w:rPr>
        <w:t>of</w:t>
      </w:r>
      <w:r>
        <w:rPr>
          <w:spacing w:val="3"/>
          <w:w w:val="110"/>
        </w:rPr>
        <w:t> </w:t>
      </w:r>
      <w:r>
        <w:rPr>
          <w:w w:val="110"/>
        </w:rPr>
        <w:t>Justice</w:t>
      </w:r>
    </w:p>
    <w:p>
      <w:pPr>
        <w:pStyle w:val="BodyText"/>
        <w:spacing w:line="244" w:lineRule="auto"/>
        <w:ind w:left="4461" w:right="1478"/>
        <w:jc w:val="left"/>
      </w:pPr>
      <w:r>
        <w:rPr>
          <w:w w:val="110"/>
        </w:rPr>
        <w:t>1305 E. Walnut</w:t>
      </w:r>
      <w:r>
        <w:rPr>
          <w:spacing w:val="1"/>
          <w:w w:val="110"/>
        </w:rPr>
        <w:t> </w:t>
      </w:r>
      <w:r>
        <w:rPr>
          <w:w w:val="110"/>
        </w:rPr>
        <w:t>Street, 2nd</w:t>
      </w:r>
      <w:r>
        <w:rPr>
          <w:spacing w:val="-1"/>
          <w:w w:val="110"/>
        </w:rPr>
        <w:t> </w:t>
      </w:r>
      <w:r>
        <w:rPr>
          <w:w w:val="110"/>
        </w:rPr>
        <w:t>Floor</w:t>
      </w:r>
      <w:r>
        <w:rPr>
          <w:spacing w:val="-55"/>
          <w:w w:val="110"/>
        </w:rPr>
        <w:t> </w:t>
      </w:r>
      <w:r>
        <w:rPr>
          <w:w w:val="110"/>
        </w:rPr>
        <w:t>Des</w:t>
      </w:r>
      <w:r>
        <w:rPr>
          <w:spacing w:val="2"/>
          <w:w w:val="110"/>
        </w:rPr>
        <w:t> </w:t>
      </w:r>
      <w:r>
        <w:rPr>
          <w:w w:val="110"/>
        </w:rPr>
        <w:t>Moines,</w:t>
      </w:r>
      <w:r>
        <w:rPr>
          <w:spacing w:val="3"/>
          <w:w w:val="110"/>
        </w:rPr>
        <w:t> </w:t>
      </w:r>
      <w:r>
        <w:rPr>
          <w:w w:val="110"/>
        </w:rPr>
        <w:t>Iowa</w:t>
      </w:r>
      <w:r>
        <w:rPr>
          <w:spacing w:val="2"/>
          <w:w w:val="110"/>
        </w:rPr>
        <w:t> </w:t>
      </w:r>
      <w:r>
        <w:rPr>
          <w:w w:val="110"/>
        </w:rPr>
        <w:t>50319</w:t>
      </w:r>
    </w:p>
    <w:p>
      <w:pPr>
        <w:pStyle w:val="BodyText"/>
        <w:spacing w:before="1"/>
        <w:ind w:left="0" w:right="2708"/>
        <w:jc w:val="right"/>
      </w:pPr>
      <w:r>
        <w:rPr/>
        <w:t>Phone:</w:t>
      </w:r>
      <w:r>
        <w:rPr>
          <w:spacing w:val="27"/>
        </w:rPr>
        <w:t> </w:t>
      </w:r>
      <w:r>
        <w:rPr/>
        <w:t>(515)</w:t>
      </w:r>
      <w:r>
        <w:rPr>
          <w:spacing w:val="25"/>
        </w:rPr>
        <w:t> </w:t>
      </w:r>
      <w:r>
        <w:rPr/>
        <w:t>281-7175</w:t>
      </w:r>
    </w:p>
    <w:p>
      <w:pPr>
        <w:pStyle w:val="BodyText"/>
        <w:spacing w:before="9"/>
        <w:ind w:left="0" w:right="2681"/>
        <w:jc w:val="right"/>
      </w:pPr>
      <w:r>
        <w:rPr/>
        <w:t>(515)</w:t>
      </w:r>
      <w:r>
        <w:rPr>
          <w:spacing w:val="-10"/>
        </w:rPr>
        <w:t> </w:t>
      </w:r>
      <w:r>
        <w:rPr/>
        <w:t>281-8583</w:t>
      </w:r>
    </w:p>
    <w:p>
      <w:pPr>
        <w:pStyle w:val="BodyText"/>
        <w:spacing w:before="7"/>
        <w:ind w:left="4461"/>
        <w:jc w:val="left"/>
      </w:pPr>
      <w:r>
        <w:rPr/>
        <w:t>Fax:</w:t>
      </w:r>
      <w:r>
        <w:rPr>
          <w:spacing w:val="28"/>
        </w:rPr>
        <w:t> </w:t>
      </w:r>
      <w:r>
        <w:rPr/>
        <w:t>(515)</w:t>
      </w:r>
      <w:r>
        <w:rPr>
          <w:spacing w:val="24"/>
        </w:rPr>
        <w:t> </w:t>
      </w:r>
      <w:r>
        <w:rPr/>
        <w:t>281-4209</w:t>
      </w:r>
    </w:p>
    <w:p>
      <w:pPr>
        <w:pStyle w:val="BodyText"/>
        <w:spacing w:line="244" w:lineRule="auto" w:before="7"/>
        <w:ind w:left="5449" w:hanging="989"/>
        <w:jc w:val="left"/>
      </w:pPr>
      <w:r>
        <w:rPr>
          <w:w w:val="105"/>
        </w:rPr>
        <w:t>E-mail:</w:t>
      </w:r>
      <w:r>
        <w:rPr>
          <w:spacing w:val="1"/>
          <w:w w:val="105"/>
        </w:rPr>
        <w:t> </w:t>
      </w:r>
      <w:hyperlink r:id="rId6">
        <w:r>
          <w:rPr>
            <w:color w:val="0000FF"/>
            <w:w w:val="105"/>
            <w:u w:val="single" w:color="0000FF"/>
          </w:rPr>
          <w:t>david.ranscht@ag.iowa.gov</w:t>
        </w:r>
      </w:hyperlink>
      <w:r>
        <w:rPr>
          <w:color w:val="0000FF"/>
          <w:spacing w:val="-53"/>
          <w:w w:val="105"/>
        </w:rPr>
        <w:t> </w:t>
      </w:r>
      <w:hyperlink r:id="rId7">
        <w:r>
          <w:rPr>
            <w:color w:val="0000FF"/>
            <w:w w:val="105"/>
            <w:u w:val="single" w:color="0000FF"/>
          </w:rPr>
          <w:t>sam.langholz@ag.iowa.gov</w:t>
        </w:r>
      </w:hyperlink>
    </w:p>
    <w:p>
      <w:pPr>
        <w:pStyle w:val="BodyText"/>
        <w:spacing w:before="7"/>
        <w:ind w:left="0"/>
        <w:jc w:val="left"/>
        <w:rPr>
          <w:sz w:val="15"/>
        </w:rPr>
      </w:pPr>
    </w:p>
    <w:p>
      <w:pPr>
        <w:pStyle w:val="BodyText"/>
        <w:spacing w:line="244" w:lineRule="auto" w:before="109"/>
        <w:ind w:left="4461" w:right="1363"/>
        <w:jc w:val="left"/>
      </w:pPr>
      <w:r>
        <w:rPr>
          <w:w w:val="120"/>
        </w:rPr>
        <w:t>ATTORNEYS</w:t>
      </w:r>
      <w:r>
        <w:rPr>
          <w:spacing w:val="-10"/>
          <w:w w:val="120"/>
        </w:rPr>
        <w:t> </w:t>
      </w:r>
      <w:r>
        <w:rPr>
          <w:w w:val="120"/>
        </w:rPr>
        <w:t>FOR</w:t>
      </w:r>
      <w:r>
        <w:rPr>
          <w:spacing w:val="-9"/>
          <w:w w:val="120"/>
        </w:rPr>
        <w:t> </w:t>
      </w:r>
      <w:r>
        <w:rPr>
          <w:w w:val="120"/>
        </w:rPr>
        <w:t>DEFENDANT</w:t>
      </w:r>
      <w:r>
        <w:rPr>
          <w:spacing w:val="-61"/>
          <w:w w:val="120"/>
        </w:rPr>
        <w:t> </w:t>
      </w:r>
      <w:r>
        <w:rPr>
          <w:w w:val="120"/>
        </w:rPr>
        <w:t>GOVERNOR</w:t>
      </w:r>
      <w:r>
        <w:rPr>
          <w:spacing w:val="4"/>
          <w:w w:val="120"/>
        </w:rPr>
        <w:t> </w:t>
      </w:r>
      <w:r>
        <w:rPr>
          <w:w w:val="120"/>
        </w:rPr>
        <w:t>KIM</w:t>
      </w:r>
      <w:r>
        <w:rPr>
          <w:spacing w:val="4"/>
          <w:w w:val="120"/>
        </w:rPr>
        <w:t> </w:t>
      </w:r>
      <w:r>
        <w:rPr>
          <w:w w:val="120"/>
        </w:rPr>
        <w:t>REYNOLDS</w:t>
      </w:r>
    </w:p>
    <w:p>
      <w:pPr>
        <w:spacing w:after="0" w:line="244" w:lineRule="auto"/>
        <w:jc w:val="left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before="10"/>
        <w:ind w:left="0"/>
        <w:jc w:val="left"/>
        <w:rPr>
          <w:sz w:val="19"/>
        </w:rPr>
      </w:pPr>
    </w:p>
    <w:p>
      <w:pPr>
        <w:pStyle w:val="BodyText"/>
        <w:ind w:left="4757"/>
        <w:jc w:val="left"/>
        <w:rPr>
          <w:sz w:val="20"/>
        </w:rPr>
      </w:pPr>
      <w:r>
        <w:rPr>
          <w:sz w:val="20"/>
        </w:rPr>
        <w:pict>
          <v:group style="width:241.05pt;height:109.8pt;mso-position-horizontal-relative:char;mso-position-vertical-relative:line" id="docshapegroup5" coordorigin="0,0" coordsize="4821,2196">
            <v:shape style="position:absolute;left:0;top:0;width:4806;height:15" id="docshape6" coordorigin="0,0" coordsize="4806,15" path="m4806,0l4791,0,14,0,0,0,0,14,14,14,4791,14,4806,14,4806,0xe" filled="true" fillcolor="#000000" stroked="false">
              <v:path arrowok="t"/>
              <v:fill type="solid"/>
            </v:shape>
            <v:line style="position:absolute" from="7,14" to="7,1956" stroked="true" strokeweight=".72pt" strokecolor="#000000">
              <v:stroke dashstyle="solid"/>
            </v:line>
            <v:shape style="position:absolute;left:4791;top:14;width:29;height:982" id="docshape7" coordorigin="4791,14" coordsize="29,982" path="m4806,14l4791,14,4791,226,4791,418,4791,610,4791,802,4791,996,4806,996,4806,802,4806,610,4806,418,4806,226,4806,14xm4820,14l4806,14,4806,226,4806,418,4806,610,4806,802,4806,996,4820,996,4820,802,4820,610,4820,418,4820,226,4820,14xe" filled="true" fillcolor="#000000" stroked="false">
              <v:path arrowok="t"/>
              <v:fill type="solid"/>
            </v:shape>
            <v:shape style="position:absolute;left:444;top:1017;width:2307;height:147" id="docshape8" coordorigin="444,1018" coordsize="2307,147" path="m444,1164l590,1164,590,1018,444,1018,444,1164xm2604,1164l2751,1164,2751,1018,2604,1018,2604,1164xe" filled="false" stroked="true" strokeweight=".72pt" strokecolor="#000000">
              <v:path arrowok="t"/>
              <v:stroke dashstyle="solid"/>
            </v:shape>
            <v:shape style="position:absolute;left:4791;top:996;width:29;height:192" id="docshape9" coordorigin="4791,996" coordsize="29,192" path="m4806,996l4791,996,4791,1188,4806,1188,4806,996xm4820,996l4806,996,4806,1188,4820,1188,4820,996xe" filled="true" fillcolor="#000000" stroked="false">
              <v:path arrowok="t"/>
              <v:fill type="solid"/>
            </v:shape>
            <v:shape style="position:absolute;left:444;top:1209;width:2307;height:147" id="docshape10" coordorigin="444,1210" coordsize="2307,147" path="m444,1356l590,1356,590,1210,444,1210,444,1356xm2604,1356l2751,1356,2751,1210,2604,1210,2604,1356xe" filled="false" stroked="true" strokeweight=".72pt" strokecolor="#000000">
              <v:path arrowok="t"/>
              <v:stroke dashstyle="solid"/>
            </v:shape>
            <v:shape style="position:absolute;left:4791;top:1188;width:29;height:192" id="docshape11" coordorigin="4791,1188" coordsize="29,192" path="m4806,1188l4791,1188,4791,1380,4806,1380,4806,1188xm4820,1188l4806,1188,4806,1380,4820,1380,4820,1188xe" filled="true" fillcolor="#000000" stroked="false">
              <v:path arrowok="t"/>
              <v:fill type="solid"/>
            </v:shape>
            <v:shape style="position:absolute;left:444;top:1401;width:2307;height:147" id="docshape12" coordorigin="444,1402" coordsize="2307,147" path="m444,1548l590,1548,590,1402,444,1402,444,1548xm2604,1548l2751,1548,2751,1402,2604,1402,2604,1548xe" filled="false" stroked="true" strokeweight=".72pt" strokecolor="#000000">
              <v:path arrowok="t"/>
              <v:stroke dashstyle="solid"/>
            </v:shape>
            <v:shape style="position:absolute;left:4791;top:1380;width:29;height:192" id="docshape13" coordorigin="4791,1380" coordsize="29,192" path="m4806,1380l4791,1380,4791,1572,4806,1572,4806,1380xm4820,1380l4806,1380,4806,1572,4820,1572,4820,1380xe" filled="true" fillcolor="#000000" stroked="false">
              <v:path arrowok="t"/>
              <v:fill type="solid"/>
            </v:shape>
            <v:shape style="position:absolute;left:436;top:1586;width:161;height:161" type="#_x0000_t75" id="docshape14" stroked="false">
              <v:imagedata r:id="rId8" o:title=""/>
            </v:shape>
            <v:shape style="position:absolute;left:0;top:1572;width:4821;height:624" id="docshape15" coordorigin="0,1572" coordsize="4821,624" path="m4820,1572l4806,1572,4806,1764,4806,1956,4806,2167,4806,2182,4806,2167,4806,1956,4806,1764,4806,1572,4791,1572,4791,1764,4791,1956,4791,2167,14,2167,14,1956,0,1956,0,2167,0,2182,14,2182,14,2196,4791,2196,4806,2196,4820,2196,4820,2182,4820,2167,4820,1956,4820,1764,4820,1572xe" filled="true" fillcolor="#000000" stroked="false">
              <v:path arrowok="t"/>
              <v:fill type="solid"/>
            </v:shape>
            <v:shape style="position:absolute;left:62;top:33;width:4619;height:770" type="#_x0000_t202" id="docshape16" filled="false" stroked="false">
              <v:textbox inset="0,0,0,0">
                <w:txbxContent>
                  <w:p>
                    <w:pPr>
                      <w:spacing w:before="6"/>
                      <w:ind w:left="1454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25"/>
                        <w:sz w:val="16"/>
                      </w:rPr>
                      <w:t>PROOF</w:t>
                    </w:r>
                    <w:r>
                      <w:rPr>
                        <w:b/>
                        <w:spacing w:val="2"/>
                        <w:w w:val="125"/>
                        <w:sz w:val="16"/>
                      </w:rPr>
                      <w:t> </w:t>
                    </w:r>
                    <w:r>
                      <w:rPr>
                        <w:b/>
                        <w:w w:val="125"/>
                        <w:sz w:val="16"/>
                      </w:rPr>
                      <w:t>OF</w:t>
                    </w:r>
                    <w:r>
                      <w:rPr>
                        <w:b/>
                        <w:spacing w:val="3"/>
                        <w:w w:val="125"/>
                        <w:sz w:val="16"/>
                      </w:rPr>
                      <w:t> </w:t>
                    </w:r>
                    <w:r>
                      <w:rPr>
                        <w:b/>
                        <w:w w:val="125"/>
                        <w:sz w:val="16"/>
                      </w:rPr>
                      <w:t>SERVICE</w:t>
                    </w:r>
                  </w:p>
                  <w:p>
                    <w:pPr>
                      <w:spacing w:line="244" w:lineRule="auto" w:before="1"/>
                      <w:ind w:left="0" w:right="2" w:firstLine="134"/>
                      <w:jc w:val="left"/>
                      <w:rPr>
                        <w:sz w:val="16"/>
                      </w:rPr>
                    </w:pPr>
                    <w:r>
                      <w:rPr>
                        <w:spacing w:val="-1"/>
                        <w:w w:val="110"/>
                        <w:sz w:val="16"/>
                      </w:rPr>
                      <w:t>The</w:t>
                    </w:r>
                    <w:r>
                      <w:rPr>
                        <w:spacing w:val="-8"/>
                        <w:w w:val="110"/>
                        <w:sz w:val="16"/>
                      </w:rPr>
                      <w:t> </w:t>
                    </w:r>
                    <w:r>
                      <w:rPr>
                        <w:spacing w:val="-1"/>
                        <w:w w:val="110"/>
                        <w:sz w:val="16"/>
                      </w:rPr>
                      <w:t>undersigned</w:t>
                    </w:r>
                    <w:r>
                      <w:rPr>
                        <w:spacing w:val="-6"/>
                        <w:w w:val="110"/>
                        <w:sz w:val="16"/>
                      </w:rPr>
                      <w:t> </w:t>
                    </w:r>
                    <w:r>
                      <w:rPr>
                        <w:spacing w:val="-1"/>
                        <w:w w:val="110"/>
                        <w:sz w:val="16"/>
                      </w:rPr>
                      <w:t>certifies</w:t>
                    </w:r>
                    <w:r>
                      <w:rPr>
                        <w:spacing w:val="-8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that</w:t>
                    </w:r>
                    <w:r>
                      <w:rPr>
                        <w:spacing w:val="-9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the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foregoing</w:t>
                    </w:r>
                    <w:r>
                      <w:rPr>
                        <w:spacing w:val="-7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instrument</w:t>
                    </w:r>
                    <w:r>
                      <w:rPr>
                        <w:spacing w:val="-6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was</w:t>
                    </w:r>
                    <w:r>
                      <w:rPr>
                        <w:spacing w:val="-36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served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upon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each</w:t>
                    </w:r>
                    <w:r>
                      <w:rPr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of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the</w:t>
                    </w:r>
                    <w:r>
                      <w:rPr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persons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identified</w:t>
                    </w:r>
                    <w:r>
                      <w:rPr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as</w:t>
                    </w:r>
                    <w:r>
                      <w:rPr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receiving</w:t>
                    </w:r>
                    <w:r>
                      <w:rPr>
                        <w:spacing w:val="-3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a</w:t>
                    </w:r>
                    <w:r>
                      <w:rPr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copy</w:t>
                    </w:r>
                    <w:r>
                      <w:rPr>
                        <w:spacing w:val="-36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by</w:t>
                    </w:r>
                    <w:r>
                      <w:rPr>
                        <w:spacing w:val="-1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delivery</w:t>
                    </w:r>
                    <w:r>
                      <w:rPr>
                        <w:spacing w:val="-2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in</w:t>
                    </w:r>
                    <w:r>
                      <w:rPr>
                        <w:spacing w:val="-3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the</w:t>
                    </w:r>
                    <w:r>
                      <w:rPr>
                        <w:spacing w:val="1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following</w:t>
                    </w:r>
                    <w:r>
                      <w:rPr>
                        <w:spacing w:val="-2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manner</w:t>
                    </w:r>
                    <w:r>
                      <w:rPr>
                        <w:spacing w:val="-1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on</w:t>
                    </w:r>
                    <w:r>
                      <w:rPr>
                        <w:spacing w:val="2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April</w:t>
                    </w:r>
                    <w:r>
                      <w:rPr>
                        <w:spacing w:val="-2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29,</w:t>
                    </w:r>
                    <w:r>
                      <w:rPr>
                        <w:spacing w:val="1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2021:</w:t>
                    </w:r>
                  </w:p>
                </w:txbxContent>
              </v:textbox>
              <w10:wrap type="none"/>
            </v:shape>
            <v:shape style="position:absolute;left:703;top:995;width:1229;height:770" type="#_x0000_t202" id="docshape17" filled="false" stroked="false">
              <v:textbox inset="0,0,0,0">
                <w:txbxContent>
                  <w:p>
                    <w:pPr>
                      <w:spacing w:line="244" w:lineRule="auto" w:before="6"/>
                      <w:ind w:left="2" w:right="135" w:hanging="3"/>
                      <w:jc w:val="left"/>
                      <w:rPr>
                        <w:sz w:val="16"/>
                      </w:rPr>
                    </w:pPr>
                    <w:r>
                      <w:rPr>
                        <w:w w:val="115"/>
                        <w:sz w:val="16"/>
                      </w:rPr>
                      <w:t>U.S.  Mail</w:t>
                    </w:r>
                    <w:r>
                      <w:rPr>
                        <w:spacing w:val="1"/>
                        <w:w w:val="115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Hand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Delivery</w:t>
                    </w:r>
                  </w:p>
                  <w:p>
                    <w:pPr>
                      <w:spacing w:line="244" w:lineRule="auto" w:before="0"/>
                      <w:ind w:left="2" w:right="3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10"/>
                        <w:sz w:val="16"/>
                      </w:rPr>
                      <w:t>Federal Express</w:t>
                    </w:r>
                    <w:r>
                      <w:rPr>
                        <w:spacing w:val="-36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EDMS</w:t>
                    </w:r>
                  </w:p>
                </w:txbxContent>
              </v:textbox>
              <w10:wrap type="none"/>
            </v:shape>
            <v:shape style="position:absolute;left:2820;top:995;width:1387;height:578" type="#_x0000_t202" id="docshape18" filled="false" stroked="false">
              <v:textbox inset="0,0,0,0">
                <w:txbxContent>
                  <w:p>
                    <w:pPr>
                      <w:spacing w:before="6"/>
                      <w:ind w:left="45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20"/>
                        <w:sz w:val="16"/>
                      </w:rPr>
                      <w:t>FAX</w:t>
                    </w:r>
                  </w:p>
                  <w:p>
                    <w:pPr>
                      <w:spacing w:line="244" w:lineRule="auto" w:before="1"/>
                      <w:ind w:left="45" w:right="6" w:hanging="46"/>
                      <w:jc w:val="left"/>
                      <w:rPr>
                        <w:sz w:val="16"/>
                      </w:rPr>
                    </w:pPr>
                    <w:r>
                      <w:rPr>
                        <w:w w:val="110"/>
                        <w:sz w:val="16"/>
                      </w:rPr>
                      <w:t>Overnight Courier</w:t>
                    </w:r>
                    <w:r>
                      <w:rPr>
                        <w:spacing w:val="-36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Other</w:t>
                    </w:r>
                  </w:p>
                </w:txbxContent>
              </v:textbox>
              <w10:wrap type="none"/>
            </v:shape>
            <v:shape style="position:absolute;left:62;top:1955;width:3261;height:194" type="#_x0000_t202" id="docshape19" filled="false" stroked="false">
              <v:textbox inset="0,0,0,0">
                <w:txbxContent>
                  <w:p>
                    <w:pPr>
                      <w:tabs>
                        <w:tab w:pos="3240" w:val="left" w:leader="none"/>
                      </w:tabs>
                      <w:spacing w:line="187" w:lineRule="exact" w:before="6"/>
                      <w:ind w:left="0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w w:val="115"/>
                        <w:sz w:val="16"/>
                      </w:rPr>
                      <w:t>Signature:</w:t>
                    </w:r>
                    <w:r>
                      <w:rPr>
                        <w:spacing w:val="-2"/>
                        <w:w w:val="115"/>
                        <w:sz w:val="16"/>
                      </w:rPr>
                      <w:t> </w:t>
                    </w:r>
                    <w:r>
                      <w:rPr>
                        <w:i/>
                        <w:w w:val="115"/>
                        <w:sz w:val="16"/>
                        <w:u w:val="single"/>
                      </w:rPr>
                      <w:t>/s/</w:t>
                    </w:r>
                    <w:r>
                      <w:rPr>
                        <w:i/>
                        <w:spacing w:val="-1"/>
                        <w:w w:val="115"/>
                        <w:sz w:val="16"/>
                        <w:u w:val="single"/>
                      </w:rPr>
                      <w:t> </w:t>
                    </w:r>
                    <w:r>
                      <w:rPr>
                        <w:i/>
                        <w:w w:val="115"/>
                        <w:sz w:val="16"/>
                        <w:u w:val="single"/>
                      </w:rPr>
                      <w:t>Samuel</w:t>
                    </w:r>
                    <w:r>
                      <w:rPr>
                        <w:i/>
                        <w:spacing w:val="-2"/>
                        <w:w w:val="115"/>
                        <w:sz w:val="16"/>
                        <w:u w:val="single"/>
                      </w:rPr>
                      <w:t> </w:t>
                    </w:r>
                    <w:r>
                      <w:rPr>
                        <w:i/>
                        <w:w w:val="115"/>
                        <w:sz w:val="16"/>
                        <w:u w:val="single"/>
                      </w:rPr>
                      <w:t>P.</w:t>
                    </w:r>
                    <w:r>
                      <w:rPr>
                        <w:i/>
                        <w:spacing w:val="-1"/>
                        <w:w w:val="115"/>
                        <w:sz w:val="16"/>
                        <w:u w:val="single"/>
                      </w:rPr>
                      <w:t> </w:t>
                    </w:r>
                    <w:r>
                      <w:rPr>
                        <w:i/>
                        <w:w w:val="115"/>
                        <w:sz w:val="16"/>
                        <w:u w:val="single"/>
                      </w:rPr>
                      <w:t>Langholz</w:t>
                    </w:r>
                    <w:r>
                      <w:rPr>
                        <w:i/>
                        <w:sz w:val="16"/>
                        <w:u w:val="single"/>
                      </w:rPr>
                      <w:tab/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sectPr>
      <w:pgSz w:w="12240" w:h="15840"/>
      <w:pgMar w:header="0" w:footer="781" w:top="1500" w:bottom="98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6.329987pt;margin-top:741.96991pt;width:20.45pt;height:16.45pt;mso-position-horizontal-relative:page;mso-position-vertical-relative:page;z-index:-15829504" type="#_x0000_t202" id="docshape3" filled="false" stroked="false">
          <v:textbox inset="0,0,0,0">
            <w:txbxContent>
              <w:p>
                <w:pPr>
                  <w:pStyle w:val="BodyText"/>
                  <w:spacing w:before="28"/>
                  <w:ind w:left="60"/>
                  <w:jc w:val="left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Letter"/>
      <w:lvlText w:val="%1."/>
      <w:lvlJc w:val="left"/>
      <w:pPr>
        <w:ind w:left="860" w:hanging="346"/>
        <w:jc w:val="left"/>
      </w:pPr>
      <w:rPr>
        <w:rFonts w:hint="default" w:ascii="Cambria" w:hAnsi="Cambria" w:eastAsia="Cambria" w:cs="Cambria"/>
        <w:b/>
        <w:bCs/>
        <w:i w:val="0"/>
        <w:iCs w:val="0"/>
        <w:w w:val="117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38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6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94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72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0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28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06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84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40"/>
      <w:jc w:val="both"/>
    </w:pPr>
    <w:rPr>
      <w:rFonts w:ascii="Cambria" w:hAnsi="Cambria" w:eastAsia="Cambria" w:cs="Cambri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19" w:right="1619"/>
      <w:jc w:val="center"/>
      <w:outlineLvl w:val="1"/>
    </w:pPr>
    <w:rPr>
      <w:rFonts w:ascii="Cambria" w:hAnsi="Cambria" w:eastAsia="Cambria" w:cs="Cambria"/>
      <w:b/>
      <w:bCs/>
      <w:sz w:val="24"/>
      <w:szCs w:val="24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"/>
      <w:ind w:left="1220" w:right="131" w:hanging="360"/>
      <w:outlineLvl w:val="2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"/>
      <w:ind w:left="1220" w:right="131" w:hanging="360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mailto:david.ranscht@ag.iowa.gov" TargetMode="External"/><Relationship Id="rId7" Type="http://schemas.openxmlformats.org/officeDocument/2006/relationships/hyperlink" Target="mailto:sam.langholz@ag.iowa.gov" TargetMode="External"/><Relationship Id="rId8" Type="http://schemas.openxmlformats.org/officeDocument/2006/relationships/image" Target="media/image1.png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2021-05-02T21:10:30Z</dcterms:created>
  <dcterms:modified xsi:type="dcterms:W3CDTF">2021-05-02T21:10:30Z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2021-05-02T00:00:00Z</vt:filetime>
  </property>
</Properties>
</file>