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90"/>
        <w:ind w:left="1623" w:right="1619"/>
        <w:jc w:val="center"/>
      </w:pPr>
      <w:r>
        <w:rPr>
          <w:w w:val="120"/>
        </w:rPr>
        <w:t>IN THE IOWA</w:t>
      </w:r>
      <w:r>
        <w:rPr>
          <w:spacing w:val="-2"/>
          <w:w w:val="120"/>
        </w:rPr>
        <w:t> </w:t>
      </w:r>
      <w:r>
        <w:rPr>
          <w:w w:val="120"/>
        </w:rPr>
        <w:t>DISTRICT COURT FOR POLK COUNTY</w:t>
      </w:r>
    </w:p>
    <w:p>
      <w:pPr>
        <w:pStyle w:val="BodyText"/>
        <w:spacing w:before="1"/>
        <w:ind w:left="0"/>
      </w:pPr>
      <w:r>
        <w:rPr/>
        <w:pict>
          <v:rect style="position:absolute;margin-left:70.584pt;margin-top:15.33164pt;width:470.95pt;height:.48pt;mso-position-horizontal-relative:page;mso-position-vertical-relative:paragraph;z-index:-15728640;mso-wrap-distance-left:0;mso-wrap-distance-right:0" id="docshape1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1"/>
        <w:ind w:left="0"/>
        <w:rPr>
          <w:sz w:val="16"/>
        </w:rPr>
      </w:pPr>
    </w:p>
    <w:p>
      <w:pPr>
        <w:pStyle w:val="BodyText"/>
        <w:tabs>
          <w:tab w:pos="4820" w:val="left" w:leader="none"/>
          <w:tab w:pos="5180" w:val="left" w:leader="none"/>
        </w:tabs>
        <w:spacing w:before="109"/>
      </w:pPr>
      <w:r>
        <w:rPr>
          <w:w w:val="115"/>
        </w:rPr>
        <w:t>CARL</w:t>
      </w:r>
      <w:r>
        <w:rPr>
          <w:spacing w:val="37"/>
          <w:w w:val="115"/>
        </w:rPr>
        <w:t> </w:t>
      </w:r>
      <w:r>
        <w:rPr>
          <w:w w:val="115"/>
        </w:rPr>
        <w:t>OLSEN,</w:t>
        <w:tab/>
        <w:t>)</w:t>
        <w:tab/>
      </w:r>
      <w:r>
        <w:rPr>
          <w:w w:val="110"/>
        </w:rPr>
        <w:t>Case</w:t>
      </w:r>
      <w:r>
        <w:rPr>
          <w:spacing w:val="13"/>
          <w:w w:val="110"/>
        </w:rPr>
        <w:t> </w:t>
      </w:r>
      <w:r>
        <w:rPr>
          <w:w w:val="110"/>
        </w:rPr>
        <w:t>No.</w:t>
      </w:r>
      <w:r>
        <w:rPr>
          <w:spacing w:val="15"/>
          <w:w w:val="110"/>
        </w:rPr>
        <w:t> </w:t>
      </w:r>
      <w:r>
        <w:rPr>
          <w:w w:val="110"/>
        </w:rPr>
        <w:t>CVCV061635</w:t>
      </w:r>
    </w:p>
    <w:p>
      <w:pPr>
        <w:spacing w:before="6"/>
        <w:ind w:left="0" w:right="4737" w:firstLine="0"/>
        <w:jc w:val="right"/>
        <w:rPr>
          <w:sz w:val="24"/>
        </w:rPr>
      </w:pPr>
      <w:r>
        <w:rPr>
          <w:w w:val="87"/>
          <w:sz w:val="24"/>
        </w:rPr>
        <w:t>)</w:t>
      </w:r>
    </w:p>
    <w:p>
      <w:pPr>
        <w:pStyle w:val="BodyText"/>
        <w:tabs>
          <w:tab w:pos="3960" w:val="left" w:leader="none"/>
        </w:tabs>
        <w:spacing w:before="9"/>
        <w:ind w:left="0" w:right="4737"/>
        <w:jc w:val="right"/>
      </w:pPr>
      <w:r>
        <w:rPr>
          <w:w w:val="105"/>
        </w:rPr>
        <w:t>Plaintiff,</w:t>
        <w:tab/>
        <w:t>)</w:t>
      </w:r>
    </w:p>
    <w:p>
      <w:pPr>
        <w:spacing w:before="7"/>
        <w:ind w:left="0" w:right="4737" w:firstLine="0"/>
        <w:jc w:val="right"/>
        <w:rPr>
          <w:sz w:val="24"/>
        </w:rPr>
      </w:pPr>
      <w:r>
        <w:rPr>
          <w:w w:val="87"/>
          <w:sz w:val="24"/>
        </w:rPr>
        <w:t>)</w:t>
      </w:r>
    </w:p>
    <w:p>
      <w:pPr>
        <w:pStyle w:val="BodyText"/>
        <w:tabs>
          <w:tab w:pos="4680" w:val="left" w:leader="none"/>
        </w:tabs>
        <w:spacing w:before="7"/>
        <w:ind w:left="0" w:right="4737"/>
        <w:jc w:val="right"/>
      </w:pPr>
      <w:r>
        <w:rPr>
          <w:w w:val="105"/>
        </w:rPr>
        <w:t>vs.</w:t>
        <w:tab/>
        <w:t>)</w:t>
      </w:r>
    </w:p>
    <w:p>
      <w:pPr>
        <w:spacing w:before="6"/>
        <w:ind w:left="0" w:right="4737" w:firstLine="0"/>
        <w:jc w:val="right"/>
        <w:rPr>
          <w:sz w:val="24"/>
        </w:rPr>
      </w:pPr>
      <w:r>
        <w:rPr>
          <w:w w:val="87"/>
          <w:sz w:val="24"/>
        </w:rPr>
        <w:t>)</w:t>
      </w:r>
    </w:p>
    <w:p>
      <w:pPr>
        <w:tabs>
          <w:tab w:pos="4820" w:val="left" w:leader="none"/>
          <w:tab w:pos="5180" w:val="left" w:leader="none"/>
        </w:tabs>
        <w:spacing w:before="7"/>
        <w:ind w:left="140" w:right="0" w:firstLine="0"/>
        <w:jc w:val="left"/>
        <w:rPr>
          <w:b/>
          <w:sz w:val="24"/>
        </w:rPr>
      </w:pPr>
      <w:r>
        <w:rPr>
          <w:w w:val="110"/>
          <w:sz w:val="24"/>
        </w:rPr>
        <w:t>KIM</w:t>
      </w:r>
      <w:r>
        <w:rPr>
          <w:spacing w:val="24"/>
          <w:w w:val="110"/>
          <w:sz w:val="24"/>
        </w:rPr>
        <w:t> </w:t>
      </w:r>
      <w:r>
        <w:rPr>
          <w:w w:val="110"/>
          <w:sz w:val="24"/>
        </w:rPr>
        <w:t>REYNOLDS,</w:t>
      </w:r>
      <w:r>
        <w:rPr>
          <w:spacing w:val="28"/>
          <w:w w:val="110"/>
          <w:sz w:val="24"/>
        </w:rPr>
        <w:t> </w:t>
      </w:r>
      <w:r>
        <w:rPr>
          <w:w w:val="110"/>
          <w:sz w:val="24"/>
        </w:rPr>
        <w:t>Governor</w:t>
      </w:r>
      <w:r>
        <w:rPr>
          <w:spacing w:val="24"/>
          <w:w w:val="110"/>
          <w:sz w:val="24"/>
        </w:rPr>
        <w:t> </w:t>
      </w:r>
      <w:r>
        <w:rPr>
          <w:w w:val="110"/>
          <w:sz w:val="24"/>
        </w:rPr>
        <w:t>of</w:t>
      </w:r>
      <w:r>
        <w:rPr>
          <w:spacing w:val="26"/>
          <w:w w:val="110"/>
          <w:sz w:val="24"/>
        </w:rPr>
        <w:t> </w:t>
      </w:r>
      <w:r>
        <w:rPr>
          <w:w w:val="110"/>
          <w:sz w:val="24"/>
        </w:rPr>
        <w:t>the</w:t>
        <w:tab/>
        <w:t>)</w:t>
        <w:tab/>
      </w:r>
      <w:r>
        <w:rPr>
          <w:b/>
          <w:w w:val="110"/>
          <w:sz w:val="24"/>
        </w:rPr>
        <w:t>MOTION </w:t>
      </w:r>
      <w:r>
        <w:rPr>
          <w:b/>
          <w:spacing w:val="26"/>
          <w:w w:val="110"/>
          <w:sz w:val="24"/>
        </w:rPr>
        <w:t> </w:t>
      </w:r>
      <w:r>
        <w:rPr>
          <w:b/>
          <w:w w:val="110"/>
          <w:sz w:val="24"/>
        </w:rPr>
        <w:t>TO </w:t>
      </w:r>
      <w:r>
        <w:rPr>
          <w:b/>
          <w:spacing w:val="25"/>
          <w:w w:val="110"/>
          <w:sz w:val="24"/>
        </w:rPr>
        <w:t> </w:t>
      </w:r>
      <w:r>
        <w:rPr>
          <w:b/>
          <w:w w:val="110"/>
          <w:sz w:val="24"/>
        </w:rPr>
        <w:t>DISMISS</w:t>
      </w:r>
    </w:p>
    <w:p>
      <w:pPr>
        <w:pStyle w:val="BodyText"/>
        <w:tabs>
          <w:tab w:pos="4680" w:val="left" w:leader="none"/>
        </w:tabs>
        <w:spacing w:before="10"/>
        <w:ind w:left="0" w:right="4737"/>
        <w:jc w:val="right"/>
      </w:pPr>
      <w:r>
        <w:rPr>
          <w:w w:val="105"/>
        </w:rPr>
        <w:t>State</w:t>
      </w:r>
      <w:r>
        <w:rPr>
          <w:spacing w:val="23"/>
          <w:w w:val="105"/>
        </w:rPr>
        <w:t> </w:t>
      </w:r>
      <w:r>
        <w:rPr>
          <w:w w:val="105"/>
        </w:rPr>
        <w:t>of</w:t>
      </w:r>
      <w:r>
        <w:rPr>
          <w:spacing w:val="24"/>
          <w:w w:val="105"/>
        </w:rPr>
        <w:t> </w:t>
      </w:r>
      <w:r>
        <w:rPr>
          <w:w w:val="105"/>
        </w:rPr>
        <w:t>Iowa,</w:t>
        <w:tab/>
        <w:t>)</w:t>
      </w:r>
    </w:p>
    <w:p>
      <w:pPr>
        <w:spacing w:before="6"/>
        <w:ind w:left="0" w:right="4737" w:firstLine="0"/>
        <w:jc w:val="right"/>
        <w:rPr>
          <w:sz w:val="24"/>
        </w:rPr>
      </w:pPr>
      <w:r>
        <w:rPr>
          <w:w w:val="87"/>
          <w:sz w:val="24"/>
        </w:rPr>
        <w:t>)</w:t>
      </w:r>
    </w:p>
    <w:p>
      <w:pPr>
        <w:pStyle w:val="BodyText"/>
        <w:tabs>
          <w:tab w:pos="3960" w:val="left" w:leader="none"/>
        </w:tabs>
        <w:spacing w:before="7"/>
        <w:ind w:left="0" w:right="4737"/>
        <w:jc w:val="right"/>
      </w:pPr>
      <w:r>
        <w:rPr>
          <w:w w:val="105"/>
        </w:rPr>
        <w:t>Defendant.</w:t>
        <w:tab/>
        <w:t>)</w:t>
      </w:r>
    </w:p>
    <w:p>
      <w:pPr>
        <w:pStyle w:val="BodyText"/>
        <w:spacing w:before="1"/>
        <w:ind w:left="0"/>
      </w:pPr>
      <w:r>
        <w:rPr/>
        <w:pict>
          <v:rect style="position:absolute;margin-left:70.584pt;margin-top:15.33752pt;width:470.95pt;height:.47998pt;mso-position-horizontal-relative:page;mso-position-vertical-relative:paragraph;z-index:-15728128;mso-wrap-distance-left:0;mso-wrap-distance-right:0" id="docshape2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1"/>
        <w:ind w:left="0"/>
        <w:rPr>
          <w:sz w:val="16"/>
        </w:rPr>
      </w:pPr>
    </w:p>
    <w:p>
      <w:pPr>
        <w:pStyle w:val="BodyText"/>
        <w:spacing w:line="494" w:lineRule="auto" w:before="109"/>
        <w:ind w:firstLine="719"/>
      </w:pPr>
      <w:r>
        <w:rPr>
          <w:w w:val="110"/>
        </w:rPr>
        <w:t>Defendant</w:t>
      </w:r>
      <w:r>
        <w:rPr>
          <w:spacing w:val="12"/>
          <w:w w:val="110"/>
        </w:rPr>
        <w:t> </w:t>
      </w:r>
      <w:r>
        <w:rPr>
          <w:w w:val="110"/>
        </w:rPr>
        <w:t>Governor</w:t>
      </w:r>
      <w:r>
        <w:rPr>
          <w:spacing w:val="13"/>
          <w:w w:val="110"/>
        </w:rPr>
        <w:t> </w:t>
      </w:r>
      <w:r>
        <w:rPr>
          <w:w w:val="110"/>
        </w:rPr>
        <w:t>Kim</w:t>
      </w:r>
      <w:r>
        <w:rPr>
          <w:spacing w:val="13"/>
          <w:w w:val="110"/>
        </w:rPr>
        <w:t> </w:t>
      </w:r>
      <w:r>
        <w:rPr>
          <w:w w:val="110"/>
        </w:rPr>
        <w:t>Reynolds</w:t>
      </w:r>
      <w:r>
        <w:rPr>
          <w:spacing w:val="11"/>
          <w:w w:val="110"/>
        </w:rPr>
        <w:t> </w:t>
      </w:r>
      <w:r>
        <w:rPr>
          <w:w w:val="110"/>
        </w:rPr>
        <w:t>moves</w:t>
      </w:r>
      <w:r>
        <w:rPr>
          <w:spacing w:val="11"/>
          <w:w w:val="110"/>
        </w:rPr>
        <w:t> </w:t>
      </w:r>
      <w:r>
        <w:rPr>
          <w:w w:val="110"/>
        </w:rPr>
        <w:t>to</w:t>
      </w:r>
      <w:r>
        <w:rPr>
          <w:spacing w:val="14"/>
          <w:w w:val="110"/>
        </w:rPr>
        <w:t> </w:t>
      </w:r>
      <w:r>
        <w:rPr>
          <w:w w:val="110"/>
        </w:rPr>
        <w:t>dismiss</w:t>
      </w:r>
      <w:r>
        <w:rPr>
          <w:spacing w:val="12"/>
          <w:w w:val="110"/>
        </w:rPr>
        <w:t> </w:t>
      </w:r>
      <w:r>
        <w:rPr>
          <w:w w:val="110"/>
        </w:rPr>
        <w:t>this</w:t>
      </w:r>
      <w:r>
        <w:rPr>
          <w:spacing w:val="12"/>
          <w:w w:val="110"/>
        </w:rPr>
        <w:t> </w:t>
      </w:r>
      <w:r>
        <w:rPr>
          <w:w w:val="110"/>
        </w:rPr>
        <w:t>action</w:t>
      </w:r>
      <w:r>
        <w:rPr>
          <w:spacing w:val="11"/>
          <w:w w:val="110"/>
        </w:rPr>
        <w:t> </w:t>
      </w:r>
      <w:r>
        <w:rPr>
          <w:w w:val="110"/>
        </w:rPr>
        <w:t>under</w:t>
      </w:r>
      <w:r>
        <w:rPr>
          <w:spacing w:val="12"/>
          <w:w w:val="110"/>
        </w:rPr>
        <w:t> </w:t>
      </w:r>
      <w:r>
        <w:rPr>
          <w:w w:val="110"/>
        </w:rPr>
        <w:t>Iowa</w:t>
      </w:r>
      <w:r>
        <w:rPr>
          <w:spacing w:val="-55"/>
          <w:w w:val="110"/>
        </w:rPr>
        <w:t> </w:t>
      </w:r>
      <w:r>
        <w:rPr>
          <w:w w:val="110"/>
        </w:rPr>
        <w:t>Rule</w:t>
      </w:r>
      <w:r>
        <w:rPr>
          <w:spacing w:val="4"/>
          <w:w w:val="110"/>
        </w:rPr>
        <w:t> </w:t>
      </w:r>
      <w:r>
        <w:rPr>
          <w:w w:val="110"/>
        </w:rPr>
        <w:t>of</w:t>
      </w:r>
      <w:r>
        <w:rPr>
          <w:spacing w:val="5"/>
          <w:w w:val="110"/>
        </w:rPr>
        <w:t> </w:t>
      </w:r>
      <w:r>
        <w:rPr>
          <w:w w:val="110"/>
        </w:rPr>
        <w:t>Civil</w:t>
      </w:r>
      <w:r>
        <w:rPr>
          <w:spacing w:val="6"/>
          <w:w w:val="110"/>
        </w:rPr>
        <w:t> </w:t>
      </w:r>
      <w:r>
        <w:rPr>
          <w:w w:val="110"/>
        </w:rPr>
        <w:t>Procedure</w:t>
      </w:r>
      <w:r>
        <w:rPr>
          <w:spacing w:val="4"/>
          <w:w w:val="110"/>
        </w:rPr>
        <w:t> </w:t>
      </w:r>
      <w:r>
        <w:rPr>
          <w:w w:val="110"/>
        </w:rPr>
        <w:t>1.421.</w:t>
      </w:r>
      <w:r>
        <w:rPr>
          <w:spacing w:val="4"/>
          <w:w w:val="110"/>
        </w:rPr>
        <w:t> </w:t>
      </w:r>
      <w:r>
        <w:rPr>
          <w:w w:val="110"/>
        </w:rPr>
        <w:t>In</w:t>
      </w:r>
      <w:r>
        <w:rPr>
          <w:spacing w:val="6"/>
          <w:w w:val="110"/>
        </w:rPr>
        <w:t> </w:t>
      </w:r>
      <w:r>
        <w:rPr>
          <w:w w:val="110"/>
        </w:rPr>
        <w:t>support,</w:t>
      </w:r>
      <w:r>
        <w:rPr>
          <w:spacing w:val="5"/>
          <w:w w:val="110"/>
        </w:rPr>
        <w:t> </w:t>
      </w:r>
      <w:r>
        <w:rPr>
          <w:w w:val="110"/>
        </w:rPr>
        <w:t>the</w:t>
      </w:r>
      <w:r>
        <w:rPr>
          <w:spacing w:val="5"/>
          <w:w w:val="110"/>
        </w:rPr>
        <w:t> </w:t>
      </w:r>
      <w:r>
        <w:rPr>
          <w:w w:val="110"/>
        </w:rPr>
        <w:t>Governor</w:t>
      </w:r>
      <w:r>
        <w:rPr>
          <w:spacing w:val="4"/>
          <w:w w:val="110"/>
        </w:rPr>
        <w:t> </w:t>
      </w:r>
      <w:r>
        <w:rPr>
          <w:w w:val="110"/>
        </w:rPr>
        <w:t>states:</w:t>
      </w:r>
    </w:p>
    <w:p>
      <w:pPr>
        <w:pStyle w:val="ListParagraph"/>
        <w:numPr>
          <w:ilvl w:val="0"/>
          <w:numId w:val="1"/>
        </w:numPr>
        <w:tabs>
          <w:tab w:pos="1580" w:val="left" w:leader="none"/>
          <w:tab w:pos="1581" w:val="left" w:leader="none"/>
        </w:tabs>
        <w:spacing w:line="277" w:lineRule="exact" w:before="0" w:after="0"/>
        <w:ind w:left="1580" w:right="0" w:hanging="721"/>
        <w:jc w:val="left"/>
        <w:rPr>
          <w:sz w:val="24"/>
        </w:rPr>
      </w:pPr>
      <w:r>
        <w:rPr>
          <w:w w:val="110"/>
          <w:sz w:val="24"/>
        </w:rPr>
        <w:t>Plaintiff</w:t>
      </w:r>
      <w:r>
        <w:rPr>
          <w:spacing w:val="4"/>
          <w:w w:val="110"/>
          <w:sz w:val="24"/>
        </w:rPr>
        <w:t> </w:t>
      </w:r>
      <w:r>
        <w:rPr>
          <w:w w:val="110"/>
          <w:sz w:val="24"/>
        </w:rPr>
        <w:t>Carl</w:t>
      </w:r>
      <w:r>
        <w:rPr>
          <w:spacing w:val="7"/>
          <w:w w:val="110"/>
          <w:sz w:val="24"/>
        </w:rPr>
        <w:t> </w:t>
      </w:r>
      <w:r>
        <w:rPr>
          <w:w w:val="110"/>
          <w:sz w:val="24"/>
        </w:rPr>
        <w:t>Olsen</w:t>
      </w:r>
      <w:r>
        <w:rPr>
          <w:spacing w:val="4"/>
          <w:w w:val="110"/>
          <w:sz w:val="24"/>
        </w:rPr>
        <w:t> </w:t>
      </w:r>
      <w:r>
        <w:rPr>
          <w:w w:val="110"/>
          <w:sz w:val="24"/>
        </w:rPr>
        <w:t>filed</w:t>
      </w:r>
      <w:r>
        <w:rPr>
          <w:spacing w:val="8"/>
          <w:w w:val="110"/>
          <w:sz w:val="24"/>
        </w:rPr>
        <w:t> </w:t>
      </w:r>
      <w:r>
        <w:rPr>
          <w:w w:val="110"/>
          <w:sz w:val="24"/>
        </w:rPr>
        <w:t>a</w:t>
      </w:r>
      <w:r>
        <w:rPr>
          <w:spacing w:val="7"/>
          <w:w w:val="110"/>
          <w:sz w:val="24"/>
        </w:rPr>
        <w:t> </w:t>
      </w:r>
      <w:r>
        <w:rPr>
          <w:w w:val="110"/>
          <w:sz w:val="24"/>
        </w:rPr>
        <w:t>Petition</w:t>
      </w:r>
      <w:r>
        <w:rPr>
          <w:spacing w:val="6"/>
          <w:w w:val="110"/>
          <w:sz w:val="24"/>
        </w:rPr>
        <w:t> </w:t>
      </w:r>
      <w:r>
        <w:rPr>
          <w:w w:val="110"/>
          <w:sz w:val="24"/>
        </w:rPr>
        <w:t>on</w:t>
      </w:r>
      <w:r>
        <w:rPr>
          <w:spacing w:val="3"/>
          <w:w w:val="110"/>
          <w:sz w:val="24"/>
        </w:rPr>
        <w:t> </w:t>
      </w:r>
      <w:r>
        <w:rPr>
          <w:w w:val="110"/>
          <w:sz w:val="24"/>
        </w:rPr>
        <w:t>April</w:t>
      </w:r>
      <w:r>
        <w:rPr>
          <w:spacing w:val="5"/>
          <w:w w:val="110"/>
          <w:sz w:val="24"/>
        </w:rPr>
        <w:t> </w:t>
      </w:r>
      <w:r>
        <w:rPr>
          <w:w w:val="110"/>
          <w:sz w:val="24"/>
        </w:rPr>
        <w:t>5,</w:t>
      </w:r>
      <w:r>
        <w:rPr>
          <w:spacing w:val="6"/>
          <w:w w:val="110"/>
          <w:sz w:val="24"/>
        </w:rPr>
        <w:t> </w:t>
      </w:r>
      <w:r>
        <w:rPr>
          <w:w w:val="110"/>
          <w:sz w:val="24"/>
        </w:rPr>
        <w:t>2021.</w:t>
      </w:r>
    </w:p>
    <w:p>
      <w:pPr>
        <w:pStyle w:val="BodyText"/>
        <w:spacing w:before="4"/>
        <w:ind w:left="0"/>
        <w:rPr>
          <w:sz w:val="25"/>
        </w:rPr>
      </w:pPr>
    </w:p>
    <w:p>
      <w:pPr>
        <w:pStyle w:val="ListParagraph"/>
        <w:numPr>
          <w:ilvl w:val="0"/>
          <w:numId w:val="1"/>
        </w:numPr>
        <w:tabs>
          <w:tab w:pos="1581" w:val="left" w:leader="none"/>
        </w:tabs>
        <w:spacing w:line="491" w:lineRule="auto" w:before="0" w:after="0"/>
        <w:ind w:left="140" w:right="133" w:firstLine="719"/>
        <w:jc w:val="both"/>
        <w:rPr>
          <w:sz w:val="24"/>
        </w:rPr>
      </w:pPr>
      <w:r>
        <w:rPr>
          <w:w w:val="105"/>
          <w:sz w:val="24"/>
        </w:rPr>
        <w:t>Olsen’s petition seeks a writ of mandamus commanding the Governor to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apply</w:t>
      </w:r>
      <w:r>
        <w:rPr>
          <w:spacing w:val="30"/>
          <w:w w:val="105"/>
          <w:sz w:val="24"/>
        </w:rPr>
        <w:t> </w:t>
      </w:r>
      <w:r>
        <w:rPr>
          <w:w w:val="105"/>
          <w:sz w:val="24"/>
        </w:rPr>
        <w:t>to</w:t>
      </w:r>
      <w:r>
        <w:rPr>
          <w:spacing w:val="27"/>
          <w:w w:val="105"/>
          <w:sz w:val="24"/>
        </w:rPr>
        <w:t> </w:t>
      </w:r>
      <w:r>
        <w:rPr>
          <w:w w:val="105"/>
          <w:sz w:val="24"/>
        </w:rPr>
        <w:t>the</w:t>
      </w:r>
      <w:r>
        <w:rPr>
          <w:spacing w:val="29"/>
          <w:w w:val="105"/>
          <w:sz w:val="24"/>
        </w:rPr>
        <w:t> </w:t>
      </w:r>
      <w:r>
        <w:rPr>
          <w:w w:val="105"/>
          <w:sz w:val="24"/>
        </w:rPr>
        <w:t>federal</w:t>
      </w:r>
      <w:r>
        <w:rPr>
          <w:spacing w:val="28"/>
          <w:w w:val="105"/>
          <w:sz w:val="24"/>
        </w:rPr>
        <w:t> </w:t>
      </w:r>
      <w:r>
        <w:rPr>
          <w:w w:val="105"/>
          <w:sz w:val="24"/>
        </w:rPr>
        <w:t>government</w:t>
      </w:r>
      <w:r>
        <w:rPr>
          <w:spacing w:val="30"/>
          <w:w w:val="105"/>
          <w:sz w:val="24"/>
        </w:rPr>
        <w:t> </w:t>
      </w:r>
      <w:r>
        <w:rPr>
          <w:w w:val="105"/>
          <w:sz w:val="24"/>
        </w:rPr>
        <w:t>for</w:t>
      </w:r>
      <w:r>
        <w:rPr>
          <w:spacing w:val="28"/>
          <w:w w:val="105"/>
          <w:sz w:val="24"/>
        </w:rPr>
        <w:t> </w:t>
      </w:r>
      <w:r>
        <w:rPr>
          <w:w w:val="105"/>
          <w:sz w:val="24"/>
        </w:rPr>
        <w:t>“an</w:t>
      </w:r>
      <w:r>
        <w:rPr>
          <w:spacing w:val="28"/>
          <w:w w:val="105"/>
          <w:sz w:val="24"/>
        </w:rPr>
        <w:t> </w:t>
      </w:r>
      <w:r>
        <w:rPr>
          <w:w w:val="105"/>
          <w:sz w:val="24"/>
        </w:rPr>
        <w:t>exemption</w:t>
      </w:r>
      <w:r>
        <w:rPr>
          <w:spacing w:val="29"/>
          <w:w w:val="105"/>
          <w:sz w:val="24"/>
        </w:rPr>
        <w:t> </w:t>
      </w:r>
      <w:r>
        <w:rPr>
          <w:w w:val="105"/>
          <w:sz w:val="24"/>
        </w:rPr>
        <w:t>from</w:t>
      </w:r>
      <w:r>
        <w:rPr>
          <w:spacing w:val="29"/>
          <w:w w:val="105"/>
          <w:sz w:val="24"/>
        </w:rPr>
        <w:t> </w:t>
      </w:r>
      <w:r>
        <w:rPr>
          <w:w w:val="105"/>
          <w:sz w:val="24"/>
        </w:rPr>
        <w:t>federal</w:t>
      </w:r>
      <w:r>
        <w:rPr>
          <w:spacing w:val="27"/>
          <w:w w:val="105"/>
          <w:sz w:val="24"/>
        </w:rPr>
        <w:t> </w:t>
      </w:r>
      <w:r>
        <w:rPr>
          <w:w w:val="105"/>
          <w:sz w:val="24"/>
        </w:rPr>
        <w:t>drug</w:t>
      </w:r>
      <w:r>
        <w:rPr>
          <w:spacing w:val="30"/>
          <w:w w:val="105"/>
          <w:sz w:val="24"/>
        </w:rPr>
        <w:t> </w:t>
      </w:r>
      <w:r>
        <w:rPr>
          <w:w w:val="105"/>
          <w:sz w:val="24"/>
        </w:rPr>
        <w:t>law.”</w:t>
      </w:r>
      <w:r>
        <w:rPr>
          <w:spacing w:val="31"/>
          <w:w w:val="105"/>
          <w:sz w:val="24"/>
        </w:rPr>
        <w:t> </w:t>
      </w:r>
      <w:r>
        <w:rPr>
          <w:w w:val="105"/>
          <w:sz w:val="24"/>
        </w:rPr>
        <w:t>(Petition</w:t>
      </w:r>
    </w:p>
    <w:p>
      <w:pPr>
        <w:pStyle w:val="BodyText"/>
        <w:spacing w:line="494" w:lineRule="auto"/>
        <w:ind w:right="137"/>
        <w:jc w:val="both"/>
      </w:pPr>
      <w:r>
        <w:rPr>
          <w:w w:val="110"/>
        </w:rPr>
        <w:t>¶</w:t>
      </w:r>
      <w:r>
        <w:rPr>
          <w:spacing w:val="-11"/>
          <w:w w:val="110"/>
        </w:rPr>
        <w:t> </w:t>
      </w:r>
      <w:r>
        <w:rPr>
          <w:w w:val="110"/>
        </w:rPr>
        <w:t>16.)</w:t>
      </w:r>
      <w:r>
        <w:rPr>
          <w:spacing w:val="-11"/>
          <w:w w:val="110"/>
        </w:rPr>
        <w:t> </w:t>
      </w:r>
      <w:r>
        <w:rPr>
          <w:w w:val="110"/>
        </w:rPr>
        <w:t>The</w:t>
      </w:r>
      <w:r>
        <w:rPr>
          <w:spacing w:val="-11"/>
          <w:w w:val="110"/>
        </w:rPr>
        <w:t> </w:t>
      </w:r>
      <w:r>
        <w:rPr>
          <w:w w:val="110"/>
        </w:rPr>
        <w:t>source</w:t>
      </w:r>
      <w:r>
        <w:rPr>
          <w:spacing w:val="-11"/>
          <w:w w:val="110"/>
        </w:rPr>
        <w:t> </w:t>
      </w:r>
      <w:r>
        <w:rPr>
          <w:w w:val="110"/>
        </w:rPr>
        <w:t>of</w:t>
      </w:r>
      <w:r>
        <w:rPr>
          <w:spacing w:val="-12"/>
          <w:w w:val="110"/>
        </w:rPr>
        <w:t> </w:t>
      </w:r>
      <w:r>
        <w:rPr>
          <w:w w:val="110"/>
        </w:rPr>
        <w:t>this</w:t>
      </w:r>
      <w:r>
        <w:rPr>
          <w:spacing w:val="-11"/>
          <w:w w:val="110"/>
        </w:rPr>
        <w:t> </w:t>
      </w:r>
      <w:r>
        <w:rPr>
          <w:w w:val="110"/>
        </w:rPr>
        <w:t>purported</w:t>
      </w:r>
      <w:r>
        <w:rPr>
          <w:spacing w:val="-11"/>
          <w:w w:val="110"/>
        </w:rPr>
        <w:t> </w:t>
      </w:r>
      <w:r>
        <w:rPr>
          <w:w w:val="110"/>
        </w:rPr>
        <w:t>mandatory</w:t>
      </w:r>
      <w:r>
        <w:rPr>
          <w:spacing w:val="-11"/>
          <w:w w:val="110"/>
        </w:rPr>
        <w:t> </w:t>
      </w:r>
      <w:r>
        <w:rPr>
          <w:w w:val="110"/>
        </w:rPr>
        <w:t>duty</w:t>
      </w:r>
      <w:r>
        <w:rPr>
          <w:spacing w:val="-11"/>
          <w:w w:val="110"/>
        </w:rPr>
        <w:t> </w:t>
      </w:r>
      <w:r>
        <w:rPr>
          <w:w w:val="110"/>
        </w:rPr>
        <w:t>to</w:t>
      </w:r>
      <w:r>
        <w:rPr>
          <w:spacing w:val="-10"/>
          <w:w w:val="110"/>
        </w:rPr>
        <w:t> </w:t>
      </w:r>
      <w:r>
        <w:rPr>
          <w:w w:val="110"/>
        </w:rPr>
        <w:t>seek</w:t>
      </w:r>
      <w:r>
        <w:rPr>
          <w:spacing w:val="-12"/>
          <w:w w:val="110"/>
        </w:rPr>
        <w:t> </w:t>
      </w:r>
      <w:r>
        <w:rPr>
          <w:w w:val="110"/>
        </w:rPr>
        <w:t>an</w:t>
      </w:r>
      <w:r>
        <w:rPr>
          <w:spacing w:val="-11"/>
          <w:w w:val="110"/>
        </w:rPr>
        <w:t> </w:t>
      </w:r>
      <w:r>
        <w:rPr>
          <w:w w:val="110"/>
        </w:rPr>
        <w:t>exemption,</w:t>
      </w:r>
      <w:r>
        <w:rPr>
          <w:spacing w:val="-11"/>
          <w:w w:val="110"/>
        </w:rPr>
        <w:t> </w:t>
      </w:r>
      <w:r>
        <w:rPr>
          <w:w w:val="110"/>
        </w:rPr>
        <w:t>according</w:t>
      </w:r>
      <w:r>
        <w:rPr>
          <w:spacing w:val="-55"/>
          <w:w w:val="110"/>
        </w:rPr>
        <w:t> </w:t>
      </w:r>
      <w:r>
        <w:rPr>
          <w:w w:val="110"/>
        </w:rPr>
        <w:t>to</w:t>
      </w:r>
      <w:r>
        <w:rPr>
          <w:spacing w:val="20"/>
          <w:w w:val="110"/>
        </w:rPr>
        <w:t> </w:t>
      </w:r>
      <w:r>
        <w:rPr>
          <w:w w:val="110"/>
        </w:rPr>
        <w:t>Olsen,</w:t>
      </w:r>
      <w:r>
        <w:rPr>
          <w:spacing w:val="18"/>
          <w:w w:val="110"/>
        </w:rPr>
        <w:t> </w:t>
      </w:r>
      <w:r>
        <w:rPr>
          <w:w w:val="110"/>
        </w:rPr>
        <w:t>is</w:t>
      </w:r>
      <w:r>
        <w:rPr>
          <w:spacing w:val="19"/>
          <w:w w:val="110"/>
        </w:rPr>
        <w:t> </w:t>
      </w:r>
      <w:r>
        <w:rPr>
          <w:w w:val="110"/>
        </w:rPr>
        <w:t>a</w:t>
      </w:r>
      <w:r>
        <w:rPr>
          <w:spacing w:val="20"/>
          <w:w w:val="110"/>
        </w:rPr>
        <w:t> </w:t>
      </w:r>
      <w:r>
        <w:rPr>
          <w:w w:val="110"/>
        </w:rPr>
        <w:t>statute</w:t>
      </w:r>
      <w:r>
        <w:rPr>
          <w:spacing w:val="19"/>
          <w:w w:val="110"/>
        </w:rPr>
        <w:t> </w:t>
      </w:r>
      <w:r>
        <w:rPr>
          <w:w w:val="110"/>
        </w:rPr>
        <w:t>the</w:t>
      </w:r>
      <w:r>
        <w:rPr>
          <w:spacing w:val="20"/>
          <w:w w:val="110"/>
        </w:rPr>
        <w:t> </w:t>
      </w:r>
      <w:r>
        <w:rPr>
          <w:w w:val="110"/>
        </w:rPr>
        <w:t>legislature</w:t>
      </w:r>
      <w:r>
        <w:rPr>
          <w:spacing w:val="20"/>
          <w:w w:val="110"/>
        </w:rPr>
        <w:t> </w:t>
      </w:r>
      <w:r>
        <w:rPr>
          <w:w w:val="110"/>
        </w:rPr>
        <w:t>passed</w:t>
      </w:r>
      <w:r>
        <w:rPr>
          <w:spacing w:val="19"/>
          <w:w w:val="110"/>
        </w:rPr>
        <w:t> </w:t>
      </w:r>
      <w:r>
        <w:rPr>
          <w:w w:val="110"/>
        </w:rPr>
        <w:t>in</w:t>
      </w:r>
      <w:r>
        <w:rPr>
          <w:spacing w:val="20"/>
          <w:w w:val="110"/>
        </w:rPr>
        <w:t> </w:t>
      </w:r>
      <w:r>
        <w:rPr>
          <w:w w:val="110"/>
        </w:rPr>
        <w:t>2020.</w:t>
      </w:r>
      <w:r>
        <w:rPr>
          <w:spacing w:val="24"/>
          <w:w w:val="110"/>
        </w:rPr>
        <w:t> </w:t>
      </w:r>
      <w:r>
        <w:rPr>
          <w:i/>
          <w:w w:val="110"/>
        </w:rPr>
        <w:t>See</w:t>
      </w:r>
      <w:r>
        <w:rPr>
          <w:i/>
          <w:spacing w:val="19"/>
          <w:w w:val="110"/>
        </w:rPr>
        <w:t> </w:t>
      </w:r>
      <w:r>
        <w:rPr>
          <w:w w:val="110"/>
        </w:rPr>
        <w:t>2020</w:t>
      </w:r>
      <w:r>
        <w:rPr>
          <w:spacing w:val="20"/>
          <w:w w:val="110"/>
        </w:rPr>
        <w:t> </w:t>
      </w:r>
      <w:r>
        <w:rPr>
          <w:w w:val="110"/>
        </w:rPr>
        <w:t>Iowa</w:t>
      </w:r>
      <w:r>
        <w:rPr>
          <w:spacing w:val="21"/>
          <w:w w:val="110"/>
        </w:rPr>
        <w:t> </w:t>
      </w:r>
      <w:r>
        <w:rPr>
          <w:w w:val="110"/>
        </w:rPr>
        <w:t>Acts</w:t>
      </w:r>
      <w:r>
        <w:rPr>
          <w:spacing w:val="19"/>
          <w:w w:val="110"/>
        </w:rPr>
        <w:t> </w:t>
      </w:r>
      <w:r>
        <w:rPr>
          <w:w w:val="110"/>
        </w:rPr>
        <w:t>ch.</w:t>
      </w:r>
      <w:r>
        <w:rPr>
          <w:spacing w:val="21"/>
          <w:w w:val="110"/>
        </w:rPr>
        <w:t> </w:t>
      </w:r>
      <w:r>
        <w:rPr>
          <w:w w:val="110"/>
        </w:rPr>
        <w:t>1116,</w:t>
      </w:r>
    </w:p>
    <w:p>
      <w:pPr>
        <w:pStyle w:val="BodyText"/>
        <w:spacing w:line="494" w:lineRule="auto"/>
        <w:ind w:right="140"/>
        <w:jc w:val="both"/>
      </w:pPr>
      <w:r>
        <w:rPr>
          <w:w w:val="110"/>
        </w:rPr>
        <w:t>§ 31. But Olsen’s petition cannot proceed and must be dismissed for the following</w:t>
      </w:r>
      <w:r>
        <w:rPr>
          <w:spacing w:val="1"/>
          <w:w w:val="110"/>
        </w:rPr>
        <w:t> </w:t>
      </w:r>
      <w:r>
        <w:rPr>
          <w:w w:val="110"/>
        </w:rPr>
        <w:t>reasons.</w:t>
      </w:r>
    </w:p>
    <w:p>
      <w:pPr>
        <w:pStyle w:val="ListParagraph"/>
        <w:numPr>
          <w:ilvl w:val="0"/>
          <w:numId w:val="1"/>
        </w:numPr>
        <w:tabs>
          <w:tab w:pos="1581" w:val="left" w:leader="none"/>
        </w:tabs>
        <w:spacing w:line="491" w:lineRule="auto" w:before="0" w:after="0"/>
        <w:ind w:left="140" w:right="133" w:firstLine="719"/>
        <w:jc w:val="both"/>
        <w:rPr>
          <w:i/>
          <w:sz w:val="24"/>
        </w:rPr>
      </w:pPr>
      <w:r>
        <w:rPr>
          <w:w w:val="105"/>
          <w:sz w:val="24"/>
        </w:rPr>
        <w:t>First, the petition is moot because the Iowa Department of Public Health</w:t>
      </w:r>
      <w:r>
        <w:rPr>
          <w:spacing w:val="1"/>
          <w:w w:val="105"/>
          <w:sz w:val="24"/>
        </w:rPr>
        <w:t> </w:t>
      </w:r>
      <w:r>
        <w:rPr>
          <w:w w:val="110"/>
          <w:sz w:val="24"/>
        </w:rPr>
        <w:t>(IDPH) </w:t>
      </w:r>
      <w:r>
        <w:rPr>
          <w:i/>
          <w:w w:val="110"/>
          <w:sz w:val="24"/>
        </w:rPr>
        <w:t>has </w:t>
      </w:r>
      <w:r>
        <w:rPr>
          <w:w w:val="110"/>
          <w:sz w:val="24"/>
        </w:rPr>
        <w:t>requested guarantees, expressly citing the relevant statute, from four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federal</w:t>
      </w:r>
      <w:r>
        <w:rPr>
          <w:spacing w:val="-4"/>
          <w:w w:val="110"/>
          <w:sz w:val="24"/>
        </w:rPr>
        <w:t> </w:t>
      </w:r>
      <w:r>
        <w:rPr>
          <w:w w:val="110"/>
          <w:sz w:val="24"/>
        </w:rPr>
        <w:t>agencies:</w:t>
      </w:r>
      <w:r>
        <w:rPr>
          <w:spacing w:val="-3"/>
          <w:w w:val="110"/>
          <w:sz w:val="24"/>
        </w:rPr>
        <w:t> </w:t>
      </w:r>
      <w:r>
        <w:rPr>
          <w:w w:val="110"/>
          <w:sz w:val="24"/>
        </w:rPr>
        <w:t>the</w:t>
      </w:r>
      <w:r>
        <w:rPr>
          <w:spacing w:val="-8"/>
          <w:w w:val="110"/>
          <w:sz w:val="24"/>
        </w:rPr>
        <w:t> </w:t>
      </w:r>
      <w:r>
        <w:rPr>
          <w:w w:val="110"/>
          <w:sz w:val="24"/>
        </w:rPr>
        <w:t>Centers</w:t>
      </w:r>
      <w:r>
        <w:rPr>
          <w:spacing w:val="-4"/>
          <w:w w:val="110"/>
          <w:sz w:val="24"/>
        </w:rPr>
        <w:t> </w:t>
      </w:r>
      <w:r>
        <w:rPr>
          <w:w w:val="110"/>
          <w:sz w:val="24"/>
        </w:rPr>
        <w:t>for</w:t>
      </w:r>
      <w:r>
        <w:rPr>
          <w:spacing w:val="-4"/>
          <w:w w:val="110"/>
          <w:sz w:val="24"/>
        </w:rPr>
        <w:t> </w:t>
      </w:r>
      <w:r>
        <w:rPr>
          <w:w w:val="110"/>
          <w:sz w:val="24"/>
        </w:rPr>
        <w:t>Medicare</w:t>
      </w:r>
      <w:r>
        <w:rPr>
          <w:spacing w:val="-2"/>
          <w:w w:val="110"/>
          <w:sz w:val="24"/>
        </w:rPr>
        <w:t> </w:t>
      </w:r>
      <w:r>
        <w:rPr>
          <w:w w:val="110"/>
          <w:sz w:val="24"/>
        </w:rPr>
        <w:t>and</w:t>
      </w:r>
      <w:r>
        <w:rPr>
          <w:spacing w:val="-4"/>
          <w:w w:val="110"/>
          <w:sz w:val="24"/>
        </w:rPr>
        <w:t> </w:t>
      </w:r>
      <w:r>
        <w:rPr>
          <w:w w:val="110"/>
          <w:sz w:val="24"/>
        </w:rPr>
        <w:t>Medicaid</w:t>
      </w:r>
      <w:r>
        <w:rPr>
          <w:spacing w:val="-5"/>
          <w:w w:val="110"/>
          <w:sz w:val="24"/>
        </w:rPr>
        <w:t> </w:t>
      </w:r>
      <w:r>
        <w:rPr>
          <w:w w:val="110"/>
          <w:sz w:val="24"/>
        </w:rPr>
        <w:t>Services</w:t>
      </w:r>
      <w:r>
        <w:rPr>
          <w:spacing w:val="-4"/>
          <w:w w:val="110"/>
          <w:sz w:val="24"/>
        </w:rPr>
        <w:t> </w:t>
      </w:r>
      <w:r>
        <w:rPr>
          <w:w w:val="110"/>
          <w:sz w:val="24"/>
        </w:rPr>
        <w:t>(CMS),</w:t>
      </w:r>
      <w:r>
        <w:rPr>
          <w:spacing w:val="-4"/>
          <w:w w:val="110"/>
          <w:sz w:val="24"/>
        </w:rPr>
        <w:t> </w:t>
      </w:r>
      <w:r>
        <w:rPr>
          <w:w w:val="110"/>
          <w:sz w:val="24"/>
        </w:rPr>
        <w:t>the</w:t>
      </w:r>
      <w:r>
        <w:rPr>
          <w:spacing w:val="-3"/>
          <w:w w:val="110"/>
          <w:sz w:val="24"/>
        </w:rPr>
        <w:t> </w:t>
      </w:r>
      <w:r>
        <w:rPr>
          <w:w w:val="110"/>
          <w:sz w:val="24"/>
        </w:rPr>
        <w:t>Food</w:t>
      </w:r>
      <w:r>
        <w:rPr>
          <w:spacing w:val="-5"/>
          <w:w w:val="110"/>
          <w:sz w:val="24"/>
        </w:rPr>
        <w:t> </w:t>
      </w:r>
      <w:r>
        <w:rPr>
          <w:w w:val="110"/>
          <w:sz w:val="24"/>
        </w:rPr>
        <w:t>&amp;</w:t>
      </w:r>
      <w:r>
        <w:rPr>
          <w:spacing w:val="-55"/>
          <w:w w:val="110"/>
          <w:sz w:val="24"/>
        </w:rPr>
        <w:t> </w:t>
      </w:r>
      <w:r>
        <w:rPr>
          <w:w w:val="110"/>
          <w:sz w:val="24"/>
        </w:rPr>
        <w:t>Drug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Administration (FDA),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Department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Education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(DOE),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Drug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Enforcement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Administration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(DEA).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(Exhibit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A—CMS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Letter;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Exhibit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B—FDA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Letter;</w:t>
      </w:r>
      <w:r>
        <w:rPr>
          <w:spacing w:val="42"/>
          <w:w w:val="110"/>
          <w:sz w:val="24"/>
        </w:rPr>
        <w:t> </w:t>
      </w:r>
      <w:r>
        <w:rPr>
          <w:w w:val="110"/>
          <w:sz w:val="24"/>
        </w:rPr>
        <w:t>Exhibit</w:t>
      </w:r>
      <w:r>
        <w:rPr>
          <w:spacing w:val="43"/>
          <w:w w:val="110"/>
          <w:sz w:val="24"/>
        </w:rPr>
        <w:t> </w:t>
      </w:r>
      <w:r>
        <w:rPr>
          <w:w w:val="110"/>
          <w:sz w:val="24"/>
        </w:rPr>
        <w:t>C—DOE</w:t>
      </w:r>
      <w:r>
        <w:rPr>
          <w:spacing w:val="42"/>
          <w:w w:val="110"/>
          <w:sz w:val="24"/>
        </w:rPr>
        <w:t> </w:t>
      </w:r>
      <w:r>
        <w:rPr>
          <w:w w:val="110"/>
          <w:sz w:val="24"/>
        </w:rPr>
        <w:t>Letter;</w:t>
      </w:r>
      <w:r>
        <w:rPr>
          <w:spacing w:val="42"/>
          <w:w w:val="110"/>
          <w:sz w:val="24"/>
        </w:rPr>
        <w:t> </w:t>
      </w:r>
      <w:r>
        <w:rPr>
          <w:w w:val="110"/>
          <w:sz w:val="24"/>
        </w:rPr>
        <w:t>Exhibit</w:t>
      </w:r>
      <w:r>
        <w:rPr>
          <w:spacing w:val="39"/>
          <w:w w:val="110"/>
          <w:sz w:val="24"/>
        </w:rPr>
        <w:t> </w:t>
      </w:r>
      <w:r>
        <w:rPr>
          <w:w w:val="110"/>
          <w:sz w:val="24"/>
        </w:rPr>
        <w:t>D—DEA</w:t>
      </w:r>
      <w:r>
        <w:rPr>
          <w:spacing w:val="43"/>
          <w:w w:val="110"/>
          <w:sz w:val="24"/>
        </w:rPr>
        <w:t> </w:t>
      </w:r>
      <w:r>
        <w:rPr>
          <w:w w:val="110"/>
          <w:sz w:val="24"/>
        </w:rPr>
        <w:t>Letter.).</w:t>
      </w:r>
      <w:r>
        <w:rPr>
          <w:spacing w:val="44"/>
          <w:w w:val="110"/>
          <w:sz w:val="24"/>
        </w:rPr>
        <w:t> </w:t>
      </w:r>
      <w:r>
        <w:rPr>
          <w:i/>
          <w:w w:val="110"/>
          <w:sz w:val="24"/>
        </w:rPr>
        <w:t>See</w:t>
      </w:r>
      <w:r>
        <w:rPr>
          <w:i/>
          <w:spacing w:val="41"/>
          <w:w w:val="110"/>
          <w:sz w:val="24"/>
        </w:rPr>
        <w:t> </w:t>
      </w:r>
      <w:r>
        <w:rPr>
          <w:i/>
          <w:w w:val="110"/>
          <w:sz w:val="24"/>
        </w:rPr>
        <w:t>Moyer</w:t>
      </w:r>
      <w:r>
        <w:rPr>
          <w:i/>
          <w:spacing w:val="41"/>
          <w:w w:val="110"/>
          <w:sz w:val="24"/>
        </w:rPr>
        <w:t> </w:t>
      </w:r>
      <w:r>
        <w:rPr>
          <w:i/>
          <w:w w:val="110"/>
          <w:sz w:val="24"/>
        </w:rPr>
        <w:t>v.</w:t>
      </w:r>
      <w:r>
        <w:rPr>
          <w:i/>
          <w:spacing w:val="43"/>
          <w:w w:val="110"/>
          <w:sz w:val="24"/>
        </w:rPr>
        <w:t> </w:t>
      </w:r>
      <w:r>
        <w:rPr>
          <w:i/>
          <w:w w:val="110"/>
          <w:sz w:val="24"/>
        </w:rPr>
        <w:t>City</w:t>
      </w:r>
      <w:r>
        <w:rPr>
          <w:i/>
          <w:spacing w:val="42"/>
          <w:w w:val="110"/>
          <w:sz w:val="24"/>
        </w:rPr>
        <w:t> </w:t>
      </w:r>
      <w:r>
        <w:rPr>
          <w:i/>
          <w:w w:val="110"/>
          <w:sz w:val="24"/>
        </w:rPr>
        <w:t>of</w:t>
      </w:r>
      <w:r>
        <w:rPr>
          <w:i/>
          <w:spacing w:val="42"/>
          <w:w w:val="110"/>
          <w:sz w:val="24"/>
        </w:rPr>
        <w:t> </w:t>
      </w:r>
      <w:r>
        <w:rPr>
          <w:i/>
          <w:w w:val="110"/>
          <w:sz w:val="24"/>
        </w:rPr>
        <w:t>Des</w:t>
      </w:r>
    </w:p>
    <w:p>
      <w:pPr>
        <w:spacing w:after="0" w:line="491" w:lineRule="auto"/>
        <w:jc w:val="both"/>
        <w:rPr>
          <w:sz w:val="24"/>
        </w:rPr>
        <w:sectPr>
          <w:type w:val="continuous"/>
          <w:pgSz w:w="12240" w:h="15840"/>
          <w:pgMar w:top="1360" w:bottom="280" w:left="1300" w:right="1300"/>
        </w:sectPr>
      </w:pPr>
    </w:p>
    <w:p>
      <w:pPr>
        <w:pStyle w:val="BodyText"/>
        <w:spacing w:line="491" w:lineRule="auto" w:before="90"/>
        <w:ind w:right="136"/>
        <w:jc w:val="both"/>
      </w:pPr>
      <w:r>
        <w:rPr>
          <w:i/>
          <w:w w:val="105"/>
        </w:rPr>
        <w:t>Moines</w:t>
      </w:r>
      <w:r>
        <w:rPr>
          <w:w w:val="105"/>
        </w:rPr>
        <w:t>, 505 N.W.2d 191, 193 (Iowa 1993) (dismissing a mandamus claim as moot).</w:t>
      </w:r>
      <w:r>
        <w:rPr>
          <w:spacing w:val="1"/>
          <w:w w:val="105"/>
        </w:rPr>
        <w:t> </w:t>
      </w:r>
      <w:r>
        <w:rPr>
          <w:w w:val="105"/>
        </w:rPr>
        <w:t>Similarly,</w:t>
      </w:r>
      <w:r>
        <w:rPr>
          <w:spacing w:val="1"/>
          <w:w w:val="105"/>
        </w:rPr>
        <w:t> </w:t>
      </w:r>
      <w:r>
        <w:rPr>
          <w:w w:val="105"/>
        </w:rPr>
        <w:t>because</w:t>
      </w:r>
      <w:r>
        <w:rPr>
          <w:spacing w:val="1"/>
          <w:w w:val="105"/>
        </w:rPr>
        <w:t> </w:t>
      </w:r>
      <w:r>
        <w:rPr>
          <w:w w:val="105"/>
        </w:rPr>
        <w:t>IDPH</w:t>
      </w:r>
      <w:r>
        <w:rPr>
          <w:spacing w:val="1"/>
          <w:w w:val="105"/>
        </w:rPr>
        <w:t> </w:t>
      </w:r>
      <w:r>
        <w:rPr>
          <w:w w:val="105"/>
        </w:rPr>
        <w:t>requested</w:t>
      </w:r>
      <w:r>
        <w:rPr>
          <w:spacing w:val="1"/>
          <w:w w:val="105"/>
        </w:rPr>
        <w:t> </w:t>
      </w:r>
      <w:r>
        <w:rPr>
          <w:w w:val="105"/>
        </w:rPr>
        <w:t>guarantees</w:t>
      </w:r>
      <w:r>
        <w:rPr>
          <w:spacing w:val="1"/>
          <w:w w:val="105"/>
        </w:rPr>
        <w:t> </w:t>
      </w:r>
      <w:r>
        <w:rPr>
          <w:w w:val="105"/>
        </w:rPr>
        <w:t>as</w:t>
      </w:r>
      <w:r>
        <w:rPr>
          <w:spacing w:val="1"/>
          <w:w w:val="105"/>
        </w:rPr>
        <w:t> </w:t>
      </w:r>
      <w:r>
        <w:rPr>
          <w:w w:val="105"/>
        </w:rPr>
        <w:t>the</w:t>
      </w:r>
      <w:r>
        <w:rPr>
          <w:spacing w:val="1"/>
          <w:w w:val="105"/>
        </w:rPr>
        <w:t> </w:t>
      </w:r>
      <w:r>
        <w:rPr>
          <w:w w:val="105"/>
        </w:rPr>
        <w:t>statute</w:t>
      </w:r>
      <w:r>
        <w:rPr>
          <w:spacing w:val="1"/>
          <w:w w:val="105"/>
        </w:rPr>
        <w:t> </w:t>
      </w:r>
      <w:r>
        <w:rPr>
          <w:w w:val="105"/>
        </w:rPr>
        <w:t>directs,</w:t>
      </w:r>
      <w:r>
        <w:rPr>
          <w:spacing w:val="1"/>
          <w:w w:val="105"/>
        </w:rPr>
        <w:t> </w:t>
      </w:r>
      <w:r>
        <w:rPr>
          <w:w w:val="105"/>
        </w:rPr>
        <w:t>Olsen</w:t>
      </w:r>
      <w:r>
        <w:rPr>
          <w:spacing w:val="1"/>
          <w:w w:val="105"/>
        </w:rPr>
        <w:t> </w:t>
      </w:r>
      <w:r>
        <w:rPr>
          <w:w w:val="105"/>
        </w:rPr>
        <w:t>cannot</w:t>
      </w:r>
      <w:r>
        <w:rPr>
          <w:spacing w:val="1"/>
          <w:w w:val="105"/>
        </w:rPr>
        <w:t> </w:t>
      </w:r>
      <w:r>
        <w:rPr>
          <w:w w:val="105"/>
        </w:rPr>
        <w:t>demonstrate</w:t>
      </w:r>
      <w:r>
        <w:rPr>
          <w:spacing w:val="1"/>
          <w:w w:val="105"/>
        </w:rPr>
        <w:t> </w:t>
      </w:r>
      <w:r>
        <w:rPr>
          <w:w w:val="105"/>
        </w:rPr>
        <w:t>moving</w:t>
      </w:r>
      <w:r>
        <w:rPr>
          <w:spacing w:val="1"/>
          <w:w w:val="105"/>
        </w:rPr>
        <w:t> </w:t>
      </w:r>
      <w:r>
        <w:rPr>
          <w:w w:val="105"/>
        </w:rPr>
        <w:t>forward</w:t>
      </w:r>
      <w:r>
        <w:rPr>
          <w:spacing w:val="1"/>
          <w:w w:val="105"/>
        </w:rPr>
        <w:t> </w:t>
      </w:r>
      <w:r>
        <w:rPr>
          <w:w w:val="105"/>
        </w:rPr>
        <w:t>that</w:t>
      </w:r>
      <w:r>
        <w:rPr>
          <w:spacing w:val="1"/>
          <w:w w:val="105"/>
        </w:rPr>
        <w:t> </w:t>
      </w:r>
      <w:r>
        <w:rPr>
          <w:w w:val="105"/>
        </w:rPr>
        <w:t>performance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1"/>
          <w:w w:val="105"/>
        </w:rPr>
        <w:t> </w:t>
      </w:r>
      <w:r>
        <w:rPr>
          <w:w w:val="105"/>
        </w:rPr>
        <w:t>any</w:t>
      </w:r>
      <w:r>
        <w:rPr>
          <w:spacing w:val="1"/>
          <w:w w:val="105"/>
        </w:rPr>
        <w:t> </w:t>
      </w:r>
      <w:r>
        <w:rPr>
          <w:w w:val="105"/>
        </w:rPr>
        <w:t>mandatory</w:t>
      </w:r>
      <w:r>
        <w:rPr>
          <w:spacing w:val="1"/>
          <w:w w:val="105"/>
        </w:rPr>
        <w:t> </w:t>
      </w:r>
      <w:r>
        <w:rPr>
          <w:w w:val="105"/>
        </w:rPr>
        <w:t>duty</w:t>
      </w:r>
      <w:r>
        <w:rPr>
          <w:spacing w:val="1"/>
          <w:w w:val="105"/>
        </w:rPr>
        <w:t> </w:t>
      </w:r>
      <w:r>
        <w:rPr>
          <w:w w:val="105"/>
        </w:rPr>
        <w:t>“has</w:t>
      </w:r>
      <w:r>
        <w:rPr>
          <w:spacing w:val="1"/>
          <w:w w:val="105"/>
        </w:rPr>
        <w:t> </w:t>
      </w:r>
      <w:r>
        <w:rPr>
          <w:w w:val="105"/>
        </w:rPr>
        <w:t>been</w:t>
      </w:r>
      <w:r>
        <w:rPr>
          <w:spacing w:val="1"/>
          <w:w w:val="105"/>
        </w:rPr>
        <w:t> </w:t>
      </w:r>
      <w:r>
        <w:rPr>
          <w:w w:val="105"/>
        </w:rPr>
        <w:t>demanded by the plaintiff, and refused or neglected”—so mandamus should not issue.</w:t>
      </w:r>
      <w:r>
        <w:rPr>
          <w:spacing w:val="1"/>
          <w:w w:val="105"/>
        </w:rPr>
        <w:t> </w:t>
      </w:r>
      <w:r>
        <w:rPr>
          <w:w w:val="105"/>
        </w:rPr>
        <w:t>Iowa</w:t>
      </w:r>
      <w:r>
        <w:rPr>
          <w:spacing w:val="10"/>
          <w:w w:val="105"/>
        </w:rPr>
        <w:t> </w:t>
      </w:r>
      <w:r>
        <w:rPr>
          <w:w w:val="105"/>
        </w:rPr>
        <w:t>Code</w:t>
      </w:r>
      <w:r>
        <w:rPr>
          <w:spacing w:val="10"/>
          <w:w w:val="105"/>
        </w:rPr>
        <w:t> </w:t>
      </w:r>
      <w:r>
        <w:rPr>
          <w:w w:val="105"/>
        </w:rPr>
        <w:t>§</w:t>
      </w:r>
      <w:r>
        <w:rPr>
          <w:spacing w:val="11"/>
          <w:w w:val="105"/>
        </w:rPr>
        <w:t> </w:t>
      </w:r>
      <w:r>
        <w:rPr>
          <w:w w:val="105"/>
        </w:rPr>
        <w:t>661.9</w:t>
      </w:r>
      <w:r>
        <w:rPr>
          <w:spacing w:val="13"/>
          <w:w w:val="105"/>
        </w:rPr>
        <w:t> </w:t>
      </w:r>
      <w:r>
        <w:rPr>
          <w:w w:val="105"/>
        </w:rPr>
        <w:t>(2021).</w:t>
      </w:r>
    </w:p>
    <w:p>
      <w:pPr>
        <w:pStyle w:val="ListParagraph"/>
        <w:numPr>
          <w:ilvl w:val="0"/>
          <w:numId w:val="1"/>
        </w:numPr>
        <w:tabs>
          <w:tab w:pos="1581" w:val="left" w:leader="none"/>
        </w:tabs>
        <w:spacing w:line="491" w:lineRule="auto" w:before="1" w:after="0"/>
        <w:ind w:left="140" w:right="133" w:firstLine="719"/>
        <w:jc w:val="both"/>
        <w:rPr>
          <w:i/>
          <w:sz w:val="24"/>
        </w:rPr>
      </w:pPr>
      <w:r>
        <w:rPr>
          <w:w w:val="105"/>
          <w:sz w:val="24"/>
        </w:rPr>
        <w:t>Second, Olsen lacks standing because he is not personally aggrieved or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adversely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affected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and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does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not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plead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or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identify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any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injurious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effect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on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particularized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personal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or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legal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interest.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Because 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Olsen 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is 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 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private 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citizen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attempting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to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obtain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writ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of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mandamus,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the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petition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must  “set  forth  that  the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plaintiff . . . is personally interested,” and that “the plaintiff sustains and may sustain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damage by the nonperformance of [a] duty.” Iowa Code § 661.9. Olsen does not do so;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his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petition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does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not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plead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any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“interest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independent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of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that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which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he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holds  in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common with the public at large.” </w:t>
      </w:r>
      <w:r>
        <w:rPr>
          <w:i/>
          <w:w w:val="105"/>
          <w:sz w:val="24"/>
        </w:rPr>
        <w:t>Windsor v. Polk Cty.</w:t>
      </w:r>
      <w:r>
        <w:rPr>
          <w:w w:val="105"/>
          <w:sz w:val="24"/>
        </w:rPr>
        <w:t>, 87 N.W. 704, 705 (Iowa 1901).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Previous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experience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working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or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advocating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on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policy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issues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such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as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cannabis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regulation</w:t>
      </w:r>
      <w:r>
        <w:rPr>
          <w:spacing w:val="44"/>
          <w:w w:val="105"/>
          <w:sz w:val="24"/>
        </w:rPr>
        <w:t> </w:t>
      </w:r>
      <w:r>
        <w:rPr>
          <w:w w:val="105"/>
          <w:sz w:val="24"/>
        </w:rPr>
        <w:t>and</w:t>
      </w:r>
      <w:r>
        <w:rPr>
          <w:spacing w:val="42"/>
          <w:w w:val="105"/>
          <w:sz w:val="24"/>
        </w:rPr>
        <w:t> </w:t>
      </w:r>
      <w:r>
        <w:rPr>
          <w:w w:val="105"/>
          <w:sz w:val="24"/>
        </w:rPr>
        <w:t>legalization</w:t>
      </w:r>
      <w:r>
        <w:rPr>
          <w:spacing w:val="44"/>
          <w:w w:val="105"/>
          <w:sz w:val="24"/>
        </w:rPr>
        <w:t> </w:t>
      </w:r>
      <w:r>
        <w:rPr>
          <w:w w:val="105"/>
          <w:sz w:val="24"/>
        </w:rPr>
        <w:t>does</w:t>
      </w:r>
      <w:r>
        <w:rPr>
          <w:spacing w:val="42"/>
          <w:w w:val="105"/>
          <w:sz w:val="24"/>
        </w:rPr>
        <w:t> </w:t>
      </w:r>
      <w:r>
        <w:rPr>
          <w:w w:val="105"/>
          <w:sz w:val="24"/>
        </w:rPr>
        <w:t>not</w:t>
      </w:r>
      <w:r>
        <w:rPr>
          <w:spacing w:val="46"/>
          <w:w w:val="105"/>
          <w:sz w:val="24"/>
        </w:rPr>
        <w:t> </w:t>
      </w:r>
      <w:r>
        <w:rPr>
          <w:w w:val="105"/>
          <w:sz w:val="24"/>
        </w:rPr>
        <w:t>establish</w:t>
      </w:r>
      <w:r>
        <w:rPr>
          <w:spacing w:val="43"/>
          <w:w w:val="105"/>
          <w:sz w:val="24"/>
        </w:rPr>
        <w:t> </w:t>
      </w:r>
      <w:r>
        <w:rPr>
          <w:w w:val="105"/>
          <w:sz w:val="24"/>
        </w:rPr>
        <w:t>an</w:t>
      </w:r>
      <w:r>
        <w:rPr>
          <w:spacing w:val="43"/>
          <w:w w:val="105"/>
          <w:sz w:val="24"/>
        </w:rPr>
        <w:t> </w:t>
      </w:r>
      <w:r>
        <w:rPr>
          <w:w w:val="105"/>
          <w:sz w:val="24"/>
        </w:rPr>
        <w:t>individualized</w:t>
      </w:r>
      <w:r>
        <w:rPr>
          <w:spacing w:val="42"/>
          <w:w w:val="105"/>
          <w:sz w:val="24"/>
        </w:rPr>
        <w:t> </w:t>
      </w:r>
      <w:r>
        <w:rPr>
          <w:w w:val="105"/>
          <w:sz w:val="24"/>
        </w:rPr>
        <w:t>interest.</w:t>
      </w:r>
      <w:r>
        <w:rPr>
          <w:spacing w:val="48"/>
          <w:w w:val="105"/>
          <w:sz w:val="24"/>
        </w:rPr>
        <w:t> </w:t>
      </w:r>
      <w:r>
        <w:rPr>
          <w:i/>
          <w:w w:val="105"/>
          <w:sz w:val="24"/>
        </w:rPr>
        <w:t>See</w:t>
      </w:r>
      <w:r>
        <w:rPr>
          <w:i/>
          <w:spacing w:val="42"/>
          <w:w w:val="105"/>
          <w:sz w:val="24"/>
        </w:rPr>
        <w:t> </w:t>
      </w:r>
      <w:r>
        <w:rPr>
          <w:i/>
          <w:w w:val="105"/>
          <w:sz w:val="24"/>
        </w:rPr>
        <w:t>Dickey</w:t>
      </w:r>
    </w:p>
    <w:p>
      <w:pPr>
        <w:pStyle w:val="BodyText"/>
        <w:spacing w:line="491" w:lineRule="auto" w:before="4"/>
        <w:ind w:right="135"/>
        <w:jc w:val="both"/>
      </w:pPr>
      <w:r>
        <w:rPr>
          <w:i/>
          <w:w w:val="110"/>
        </w:rPr>
        <w:t>v.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Iowa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Ethics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&amp;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Campaign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Disclosure</w:t>
      </w:r>
      <w:r>
        <w:rPr>
          <w:i/>
          <w:spacing w:val="1"/>
          <w:w w:val="110"/>
        </w:rPr>
        <w:t> </w:t>
      </w:r>
      <w:r>
        <w:rPr>
          <w:i/>
          <w:w w:val="110"/>
        </w:rPr>
        <w:t>Bd.</w:t>
      </w:r>
      <w:r>
        <w:rPr>
          <w:w w:val="110"/>
        </w:rPr>
        <w:t>,</w:t>
      </w:r>
      <w:r>
        <w:rPr>
          <w:spacing w:val="1"/>
          <w:w w:val="110"/>
        </w:rPr>
        <w:t> </w:t>
      </w:r>
      <w:r>
        <w:rPr>
          <w:w w:val="110"/>
        </w:rPr>
        <w:t>943</w:t>
      </w:r>
      <w:r>
        <w:rPr>
          <w:spacing w:val="1"/>
          <w:w w:val="110"/>
        </w:rPr>
        <w:t> </w:t>
      </w:r>
      <w:r>
        <w:rPr>
          <w:w w:val="110"/>
        </w:rPr>
        <w:t>N.W.2d</w:t>
      </w:r>
      <w:r>
        <w:rPr>
          <w:spacing w:val="1"/>
          <w:w w:val="110"/>
        </w:rPr>
        <w:t> </w:t>
      </w:r>
      <w:r>
        <w:rPr>
          <w:w w:val="110"/>
        </w:rPr>
        <w:t>34,</w:t>
      </w:r>
      <w:r>
        <w:rPr>
          <w:spacing w:val="1"/>
          <w:w w:val="110"/>
        </w:rPr>
        <w:t> </w:t>
      </w:r>
      <w:r>
        <w:rPr>
          <w:w w:val="110"/>
        </w:rPr>
        <w:t>38–39</w:t>
      </w:r>
      <w:r>
        <w:rPr>
          <w:spacing w:val="1"/>
          <w:w w:val="110"/>
        </w:rPr>
        <w:t> </w:t>
      </w:r>
      <w:r>
        <w:rPr>
          <w:w w:val="110"/>
        </w:rPr>
        <w:t>(Iowa</w:t>
      </w:r>
      <w:r>
        <w:rPr>
          <w:spacing w:val="1"/>
          <w:w w:val="110"/>
        </w:rPr>
        <w:t> </w:t>
      </w:r>
      <w:r>
        <w:rPr>
          <w:w w:val="110"/>
        </w:rPr>
        <w:t>2020)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(concluding a judicial review petitioner’s </w:t>
      </w:r>
      <w:r>
        <w:rPr>
          <w:w w:val="110"/>
        </w:rPr>
        <w:t>previous campaign finance experience did</w:t>
      </w:r>
      <w:r>
        <w:rPr>
          <w:spacing w:val="-56"/>
          <w:w w:val="110"/>
        </w:rPr>
        <w:t> </w:t>
      </w:r>
      <w:r>
        <w:rPr>
          <w:w w:val="110"/>
        </w:rPr>
        <w:t>not</w:t>
      </w:r>
      <w:r>
        <w:rPr>
          <w:spacing w:val="-7"/>
          <w:w w:val="110"/>
        </w:rPr>
        <w:t> </w:t>
      </w:r>
      <w:r>
        <w:rPr>
          <w:w w:val="110"/>
        </w:rPr>
        <w:t>generate</w:t>
      </w:r>
      <w:r>
        <w:rPr>
          <w:spacing w:val="-7"/>
          <w:w w:val="110"/>
        </w:rPr>
        <w:t> </w:t>
      </w:r>
      <w:r>
        <w:rPr>
          <w:w w:val="110"/>
        </w:rPr>
        <w:t>an</w:t>
      </w:r>
      <w:r>
        <w:rPr>
          <w:spacing w:val="-8"/>
          <w:w w:val="110"/>
        </w:rPr>
        <w:t> </w:t>
      </w:r>
      <w:r>
        <w:rPr>
          <w:w w:val="110"/>
        </w:rPr>
        <w:t>individualized</w:t>
      </w:r>
      <w:r>
        <w:rPr>
          <w:spacing w:val="-8"/>
          <w:w w:val="110"/>
        </w:rPr>
        <w:t> </w:t>
      </w:r>
      <w:r>
        <w:rPr>
          <w:w w:val="110"/>
        </w:rPr>
        <w:t>interest</w:t>
      </w:r>
      <w:r>
        <w:rPr>
          <w:spacing w:val="-6"/>
          <w:w w:val="110"/>
        </w:rPr>
        <w:t> </w:t>
      </w:r>
      <w:r>
        <w:rPr>
          <w:w w:val="110"/>
        </w:rPr>
        <w:t>in</w:t>
      </w:r>
      <w:r>
        <w:rPr>
          <w:spacing w:val="-7"/>
          <w:w w:val="110"/>
        </w:rPr>
        <w:t> </w:t>
      </w:r>
      <w:r>
        <w:rPr>
          <w:w w:val="110"/>
        </w:rPr>
        <w:t>the</w:t>
      </w:r>
      <w:r>
        <w:rPr>
          <w:spacing w:val="-7"/>
          <w:w w:val="110"/>
        </w:rPr>
        <w:t> </w:t>
      </w:r>
      <w:r>
        <w:rPr>
          <w:w w:val="110"/>
        </w:rPr>
        <w:t>application</w:t>
      </w:r>
      <w:r>
        <w:rPr>
          <w:spacing w:val="-7"/>
          <w:w w:val="110"/>
        </w:rPr>
        <w:t> </w:t>
      </w:r>
      <w:r>
        <w:rPr>
          <w:w w:val="110"/>
        </w:rPr>
        <w:t>of</w:t>
      </w:r>
      <w:r>
        <w:rPr>
          <w:spacing w:val="-6"/>
          <w:w w:val="110"/>
        </w:rPr>
        <w:t> </w:t>
      </w:r>
      <w:r>
        <w:rPr>
          <w:w w:val="110"/>
        </w:rPr>
        <w:t>campaign</w:t>
      </w:r>
      <w:r>
        <w:rPr>
          <w:spacing w:val="-7"/>
          <w:w w:val="110"/>
        </w:rPr>
        <w:t> </w:t>
      </w:r>
      <w:r>
        <w:rPr>
          <w:w w:val="110"/>
        </w:rPr>
        <w:t>finance</w:t>
      </w:r>
      <w:r>
        <w:rPr>
          <w:spacing w:val="-8"/>
          <w:w w:val="110"/>
        </w:rPr>
        <w:t> </w:t>
      </w:r>
      <w:r>
        <w:rPr>
          <w:w w:val="110"/>
        </w:rPr>
        <w:t>law).</w:t>
      </w:r>
    </w:p>
    <w:p>
      <w:pPr>
        <w:pStyle w:val="ListParagraph"/>
        <w:numPr>
          <w:ilvl w:val="0"/>
          <w:numId w:val="1"/>
        </w:numPr>
        <w:tabs>
          <w:tab w:pos="1581" w:val="left" w:leader="none"/>
        </w:tabs>
        <w:spacing w:line="491" w:lineRule="auto" w:before="1" w:after="0"/>
        <w:ind w:left="140" w:right="132" w:firstLine="719"/>
        <w:jc w:val="both"/>
        <w:rPr>
          <w:sz w:val="24"/>
        </w:rPr>
      </w:pPr>
      <w:r>
        <w:rPr>
          <w:w w:val="110"/>
          <w:sz w:val="24"/>
        </w:rPr>
        <w:t>Third, Olsen brings the wrong action against the wrong party. Olsen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contends IDPH has not acted to his satisfaction despite a statute requiring it to do</w:t>
      </w:r>
      <w:r>
        <w:rPr>
          <w:spacing w:val="1"/>
          <w:w w:val="110"/>
          <w:sz w:val="24"/>
        </w:rPr>
        <w:t> </w:t>
      </w:r>
      <w:r>
        <w:rPr>
          <w:spacing w:val="-1"/>
          <w:w w:val="110"/>
          <w:sz w:val="24"/>
        </w:rPr>
        <w:t>so.</w:t>
      </w:r>
      <w:r>
        <w:rPr>
          <w:spacing w:val="-13"/>
          <w:w w:val="110"/>
          <w:sz w:val="24"/>
        </w:rPr>
        <w:t> </w:t>
      </w:r>
      <w:r>
        <w:rPr>
          <w:spacing w:val="-1"/>
          <w:w w:val="110"/>
          <w:sz w:val="24"/>
        </w:rPr>
        <w:t>Therefore,</w:t>
      </w:r>
      <w:r>
        <w:rPr>
          <w:spacing w:val="-13"/>
          <w:w w:val="110"/>
          <w:sz w:val="24"/>
        </w:rPr>
        <w:t> </w:t>
      </w:r>
      <w:r>
        <w:rPr>
          <w:spacing w:val="-1"/>
          <w:w w:val="110"/>
          <w:sz w:val="24"/>
        </w:rPr>
        <w:t>in</w:t>
      </w:r>
      <w:r>
        <w:rPr>
          <w:spacing w:val="-13"/>
          <w:w w:val="110"/>
          <w:sz w:val="24"/>
        </w:rPr>
        <w:t> </w:t>
      </w:r>
      <w:r>
        <w:rPr>
          <w:spacing w:val="-1"/>
          <w:w w:val="110"/>
          <w:sz w:val="24"/>
        </w:rPr>
        <w:t>practical</w:t>
      </w:r>
      <w:r>
        <w:rPr>
          <w:spacing w:val="-11"/>
          <w:w w:val="110"/>
          <w:sz w:val="24"/>
        </w:rPr>
        <w:t> </w:t>
      </w:r>
      <w:r>
        <w:rPr>
          <w:w w:val="110"/>
          <w:sz w:val="24"/>
        </w:rPr>
        <w:t>effect,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Olsen</w:t>
      </w:r>
      <w:r>
        <w:rPr>
          <w:spacing w:val="-13"/>
          <w:w w:val="110"/>
          <w:sz w:val="24"/>
        </w:rPr>
        <w:t> </w:t>
      </w:r>
      <w:r>
        <w:rPr>
          <w:w w:val="110"/>
          <w:sz w:val="24"/>
        </w:rPr>
        <w:t>challenges</w:t>
      </w:r>
      <w:r>
        <w:rPr>
          <w:spacing w:val="-13"/>
          <w:w w:val="110"/>
          <w:sz w:val="24"/>
        </w:rPr>
        <w:t> </w:t>
      </w:r>
      <w:r>
        <w:rPr>
          <w:w w:val="110"/>
          <w:sz w:val="24"/>
        </w:rPr>
        <w:t>agency</w:t>
      </w:r>
      <w:r>
        <w:rPr>
          <w:spacing w:val="-13"/>
          <w:w w:val="110"/>
          <w:sz w:val="24"/>
        </w:rPr>
        <w:t> </w:t>
      </w:r>
      <w:r>
        <w:rPr>
          <w:w w:val="110"/>
          <w:sz w:val="24"/>
        </w:rPr>
        <w:t>action</w:t>
      </w:r>
      <w:r>
        <w:rPr>
          <w:spacing w:val="-13"/>
          <w:w w:val="110"/>
          <w:sz w:val="24"/>
        </w:rPr>
        <w:t> </w:t>
      </w:r>
      <w:r>
        <w:rPr>
          <w:w w:val="110"/>
          <w:sz w:val="24"/>
        </w:rPr>
        <w:t>or</w:t>
      </w:r>
      <w:r>
        <w:rPr>
          <w:spacing w:val="-13"/>
          <w:w w:val="110"/>
          <w:sz w:val="24"/>
        </w:rPr>
        <w:t> </w:t>
      </w:r>
      <w:r>
        <w:rPr>
          <w:w w:val="110"/>
          <w:sz w:val="24"/>
        </w:rPr>
        <w:t>inaction,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meaning</w:t>
      </w:r>
      <w:r>
        <w:rPr>
          <w:spacing w:val="-56"/>
          <w:w w:val="110"/>
          <w:sz w:val="24"/>
        </w:rPr>
        <w:t> </w:t>
      </w:r>
      <w:r>
        <w:rPr>
          <w:w w:val="110"/>
          <w:sz w:val="24"/>
        </w:rPr>
        <w:t>his</w:t>
      </w:r>
      <w:r>
        <w:rPr>
          <w:spacing w:val="-10"/>
          <w:w w:val="110"/>
          <w:sz w:val="24"/>
        </w:rPr>
        <w:t> </w:t>
      </w:r>
      <w:r>
        <w:rPr>
          <w:w w:val="110"/>
          <w:sz w:val="24"/>
        </w:rPr>
        <w:t>exclusive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remedy</w:t>
      </w:r>
      <w:r>
        <w:rPr>
          <w:spacing w:val="-8"/>
          <w:w w:val="110"/>
          <w:sz w:val="24"/>
        </w:rPr>
        <w:t> </w:t>
      </w:r>
      <w:r>
        <w:rPr>
          <w:w w:val="110"/>
          <w:sz w:val="24"/>
        </w:rPr>
        <w:t>is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judicial</w:t>
      </w:r>
      <w:r>
        <w:rPr>
          <w:spacing w:val="-8"/>
          <w:w w:val="110"/>
          <w:sz w:val="24"/>
        </w:rPr>
        <w:t> </w:t>
      </w:r>
      <w:r>
        <w:rPr>
          <w:w w:val="110"/>
          <w:sz w:val="24"/>
        </w:rPr>
        <w:t>review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under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Iowa</w:t>
      </w:r>
      <w:r>
        <w:rPr>
          <w:spacing w:val="-8"/>
          <w:w w:val="110"/>
          <w:sz w:val="24"/>
        </w:rPr>
        <w:t> </w:t>
      </w:r>
      <w:r>
        <w:rPr>
          <w:w w:val="110"/>
          <w:sz w:val="24"/>
        </w:rPr>
        <w:t>Code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chapter</w:t>
      </w:r>
      <w:r>
        <w:rPr>
          <w:spacing w:val="-10"/>
          <w:w w:val="110"/>
          <w:sz w:val="24"/>
        </w:rPr>
        <w:t> </w:t>
      </w:r>
      <w:r>
        <w:rPr>
          <w:w w:val="110"/>
          <w:sz w:val="24"/>
        </w:rPr>
        <w:t>17A.</w:t>
      </w:r>
      <w:r>
        <w:rPr>
          <w:spacing w:val="-7"/>
          <w:w w:val="110"/>
          <w:sz w:val="24"/>
        </w:rPr>
        <w:t> </w:t>
      </w:r>
      <w:r>
        <w:rPr>
          <w:i/>
          <w:w w:val="110"/>
          <w:sz w:val="24"/>
        </w:rPr>
        <w:t>See</w:t>
      </w:r>
      <w:r>
        <w:rPr>
          <w:i/>
          <w:spacing w:val="-8"/>
          <w:w w:val="110"/>
          <w:sz w:val="24"/>
        </w:rPr>
        <w:t> </w:t>
      </w:r>
      <w:r>
        <w:rPr>
          <w:w w:val="110"/>
          <w:sz w:val="24"/>
        </w:rPr>
        <w:t>Iowa</w:t>
      </w:r>
      <w:r>
        <w:rPr>
          <w:spacing w:val="-8"/>
          <w:w w:val="110"/>
          <w:sz w:val="24"/>
        </w:rPr>
        <w:t> </w:t>
      </w:r>
      <w:r>
        <w:rPr>
          <w:w w:val="110"/>
          <w:sz w:val="24"/>
        </w:rPr>
        <w:t>Code</w:t>
      </w:r>
    </w:p>
    <w:p>
      <w:pPr>
        <w:spacing w:after="0" w:line="491" w:lineRule="auto"/>
        <w:jc w:val="both"/>
        <w:rPr>
          <w:sz w:val="24"/>
        </w:rPr>
        <w:sectPr>
          <w:footerReference w:type="default" r:id="rId5"/>
          <w:pgSz w:w="12240" w:h="15840"/>
          <w:pgMar w:footer="781" w:header="0" w:top="1360" w:bottom="980" w:left="1300" w:right="1300"/>
          <w:pgNumType w:start="2"/>
        </w:sectPr>
      </w:pPr>
    </w:p>
    <w:p>
      <w:pPr>
        <w:pStyle w:val="BodyText"/>
        <w:spacing w:line="491" w:lineRule="auto" w:before="90"/>
        <w:ind w:right="133"/>
        <w:jc w:val="both"/>
      </w:pPr>
      <w:r>
        <w:rPr>
          <w:w w:val="110"/>
        </w:rPr>
        <w:t>§ 17A.2(2) (defining “agency action” to include “performance of any agency duty or</w:t>
      </w:r>
      <w:r>
        <w:rPr>
          <w:spacing w:val="-56"/>
          <w:w w:val="110"/>
        </w:rPr>
        <w:t> </w:t>
      </w:r>
      <w:r>
        <w:rPr>
          <w:w w:val="110"/>
        </w:rPr>
        <w:t>the failure to do so”); </w:t>
      </w:r>
      <w:r>
        <w:rPr>
          <w:i/>
          <w:w w:val="110"/>
        </w:rPr>
        <w:t>id. </w:t>
      </w:r>
      <w:r>
        <w:rPr>
          <w:w w:val="110"/>
        </w:rPr>
        <w:t>§ 17A.19 (“[T]he judicial review provisions of this chapter</w:t>
      </w:r>
      <w:r>
        <w:rPr>
          <w:spacing w:val="1"/>
          <w:w w:val="110"/>
        </w:rPr>
        <w:t> </w:t>
      </w:r>
      <w:r>
        <w:rPr>
          <w:w w:val="110"/>
        </w:rPr>
        <w:t>[17A] shall be the exclusive means by which a party who is aggrieved or adversely</w:t>
      </w:r>
      <w:r>
        <w:rPr>
          <w:spacing w:val="1"/>
          <w:w w:val="110"/>
        </w:rPr>
        <w:t> </w:t>
      </w:r>
      <w:r>
        <w:rPr>
          <w:w w:val="110"/>
        </w:rPr>
        <w:t>affected</w:t>
      </w:r>
      <w:r>
        <w:rPr>
          <w:spacing w:val="-8"/>
          <w:w w:val="110"/>
        </w:rPr>
        <w:t> </w:t>
      </w:r>
      <w:r>
        <w:rPr>
          <w:w w:val="110"/>
        </w:rPr>
        <w:t>by</w:t>
      </w:r>
      <w:r>
        <w:rPr>
          <w:spacing w:val="-6"/>
          <w:w w:val="110"/>
        </w:rPr>
        <w:t> </w:t>
      </w:r>
      <w:r>
        <w:rPr>
          <w:w w:val="110"/>
        </w:rPr>
        <w:t>agency</w:t>
      </w:r>
      <w:r>
        <w:rPr>
          <w:spacing w:val="-7"/>
          <w:w w:val="110"/>
        </w:rPr>
        <w:t> </w:t>
      </w:r>
      <w:r>
        <w:rPr>
          <w:w w:val="110"/>
        </w:rPr>
        <w:t>action</w:t>
      </w:r>
      <w:r>
        <w:rPr>
          <w:spacing w:val="-7"/>
          <w:w w:val="110"/>
        </w:rPr>
        <w:t> </w:t>
      </w:r>
      <w:r>
        <w:rPr>
          <w:w w:val="110"/>
        </w:rPr>
        <w:t>may</w:t>
      </w:r>
      <w:r>
        <w:rPr>
          <w:spacing w:val="-7"/>
          <w:w w:val="110"/>
        </w:rPr>
        <w:t> </w:t>
      </w:r>
      <w:r>
        <w:rPr>
          <w:w w:val="110"/>
        </w:rPr>
        <w:t>seek</w:t>
      </w:r>
      <w:r>
        <w:rPr>
          <w:spacing w:val="-9"/>
          <w:w w:val="110"/>
        </w:rPr>
        <w:t> </w:t>
      </w:r>
      <w:r>
        <w:rPr>
          <w:w w:val="110"/>
        </w:rPr>
        <w:t>judicial</w:t>
      </w:r>
      <w:r>
        <w:rPr>
          <w:spacing w:val="-9"/>
          <w:w w:val="110"/>
        </w:rPr>
        <w:t> </w:t>
      </w:r>
      <w:r>
        <w:rPr>
          <w:w w:val="110"/>
        </w:rPr>
        <w:t>review</w:t>
      </w:r>
      <w:r>
        <w:rPr>
          <w:spacing w:val="-7"/>
          <w:w w:val="110"/>
        </w:rPr>
        <w:t> </w:t>
      </w:r>
      <w:r>
        <w:rPr>
          <w:w w:val="110"/>
        </w:rPr>
        <w:t>of</w:t>
      </w:r>
      <w:r>
        <w:rPr>
          <w:spacing w:val="-10"/>
          <w:w w:val="110"/>
        </w:rPr>
        <w:t> </w:t>
      </w:r>
      <w:r>
        <w:rPr>
          <w:w w:val="110"/>
        </w:rPr>
        <w:t>such</w:t>
      </w:r>
      <w:r>
        <w:rPr>
          <w:spacing w:val="-7"/>
          <w:w w:val="110"/>
        </w:rPr>
        <w:t> </w:t>
      </w:r>
      <w:r>
        <w:rPr>
          <w:w w:val="110"/>
        </w:rPr>
        <w:t>agency</w:t>
      </w:r>
      <w:r>
        <w:rPr>
          <w:spacing w:val="-8"/>
          <w:w w:val="110"/>
        </w:rPr>
        <w:t> </w:t>
      </w:r>
      <w:r>
        <w:rPr>
          <w:w w:val="110"/>
        </w:rPr>
        <w:t>action.”);</w:t>
      </w:r>
      <w:r>
        <w:rPr>
          <w:spacing w:val="-4"/>
          <w:w w:val="110"/>
        </w:rPr>
        <w:t> </w:t>
      </w:r>
      <w:r>
        <w:rPr>
          <w:i/>
          <w:w w:val="110"/>
        </w:rPr>
        <w:t>Tindal</w:t>
      </w:r>
      <w:r>
        <w:rPr>
          <w:i/>
          <w:spacing w:val="-7"/>
          <w:w w:val="110"/>
        </w:rPr>
        <w:t> </w:t>
      </w:r>
      <w:r>
        <w:rPr>
          <w:i/>
          <w:w w:val="110"/>
        </w:rPr>
        <w:t>v.</w:t>
      </w:r>
      <w:r>
        <w:rPr>
          <w:i/>
          <w:spacing w:val="-56"/>
          <w:w w:val="110"/>
        </w:rPr>
        <w:t> </w:t>
      </w:r>
      <w:r>
        <w:rPr>
          <w:i/>
          <w:w w:val="105"/>
        </w:rPr>
        <w:t>Norman</w:t>
      </w:r>
      <w:r>
        <w:rPr>
          <w:w w:val="105"/>
        </w:rPr>
        <w:t>, 427 N.W.2d 871, 872 (Iowa 1988) (concluding a lawsuit that “challenges the</w:t>
      </w:r>
      <w:r>
        <w:rPr>
          <w:spacing w:val="1"/>
          <w:w w:val="105"/>
        </w:rPr>
        <w:t> </w:t>
      </w:r>
      <w:r>
        <w:rPr>
          <w:w w:val="110"/>
        </w:rPr>
        <w:t>[agency]’s performance of [a] statutory duty” is a challenge to agency action under</w:t>
      </w:r>
      <w:r>
        <w:rPr>
          <w:spacing w:val="1"/>
          <w:w w:val="110"/>
        </w:rPr>
        <w:t> </w:t>
      </w:r>
      <w:r>
        <w:rPr>
          <w:w w:val="110"/>
        </w:rPr>
        <w:t>chapter 17A). And where, as here, there is another adequate remedy, Iowa Code</w:t>
      </w:r>
      <w:r>
        <w:rPr>
          <w:spacing w:val="1"/>
          <w:w w:val="110"/>
        </w:rPr>
        <w:t> </w:t>
      </w:r>
      <w:r>
        <w:rPr>
          <w:w w:val="110"/>
        </w:rPr>
        <w:t>section</w:t>
      </w:r>
      <w:r>
        <w:rPr>
          <w:spacing w:val="-13"/>
          <w:w w:val="110"/>
        </w:rPr>
        <w:t> </w:t>
      </w:r>
      <w:r>
        <w:rPr>
          <w:w w:val="110"/>
        </w:rPr>
        <w:t>661.7</w:t>
      </w:r>
      <w:r>
        <w:rPr>
          <w:spacing w:val="-12"/>
          <w:w w:val="110"/>
        </w:rPr>
        <w:t> </w:t>
      </w:r>
      <w:r>
        <w:rPr>
          <w:w w:val="110"/>
        </w:rPr>
        <w:t>also</w:t>
      </w:r>
      <w:r>
        <w:rPr>
          <w:spacing w:val="-12"/>
          <w:w w:val="110"/>
        </w:rPr>
        <w:t> </w:t>
      </w:r>
      <w:r>
        <w:rPr>
          <w:w w:val="110"/>
        </w:rPr>
        <w:t>precludes</w:t>
      </w:r>
      <w:r>
        <w:rPr>
          <w:spacing w:val="-12"/>
          <w:w w:val="110"/>
        </w:rPr>
        <w:t> </w:t>
      </w:r>
      <w:r>
        <w:rPr>
          <w:w w:val="110"/>
        </w:rPr>
        <w:t>the</w:t>
      </w:r>
      <w:r>
        <w:rPr>
          <w:spacing w:val="-12"/>
          <w:w w:val="110"/>
        </w:rPr>
        <w:t> </w:t>
      </w:r>
      <w:r>
        <w:rPr>
          <w:w w:val="110"/>
        </w:rPr>
        <w:t>use</w:t>
      </w:r>
      <w:r>
        <w:rPr>
          <w:spacing w:val="-13"/>
          <w:w w:val="110"/>
        </w:rPr>
        <w:t> </w:t>
      </w:r>
      <w:r>
        <w:rPr>
          <w:w w:val="110"/>
        </w:rPr>
        <w:t>of</w:t>
      </w:r>
      <w:r>
        <w:rPr>
          <w:spacing w:val="-12"/>
          <w:w w:val="110"/>
        </w:rPr>
        <w:t> </w:t>
      </w:r>
      <w:r>
        <w:rPr>
          <w:w w:val="110"/>
        </w:rPr>
        <w:t>mandamus.</w:t>
      </w:r>
      <w:r>
        <w:rPr>
          <w:spacing w:val="-12"/>
          <w:w w:val="110"/>
        </w:rPr>
        <w:t> </w:t>
      </w:r>
      <w:r>
        <w:rPr>
          <w:i/>
          <w:w w:val="110"/>
        </w:rPr>
        <w:t>See</w:t>
      </w:r>
      <w:r>
        <w:rPr>
          <w:i/>
          <w:spacing w:val="-12"/>
          <w:w w:val="110"/>
        </w:rPr>
        <w:t> </w:t>
      </w:r>
      <w:r>
        <w:rPr>
          <w:w w:val="110"/>
        </w:rPr>
        <w:t>Iowa</w:t>
      </w:r>
      <w:r>
        <w:rPr>
          <w:spacing w:val="-12"/>
          <w:w w:val="110"/>
        </w:rPr>
        <w:t> </w:t>
      </w:r>
      <w:r>
        <w:rPr>
          <w:w w:val="110"/>
        </w:rPr>
        <w:t>Code</w:t>
      </w:r>
      <w:r>
        <w:rPr>
          <w:spacing w:val="-12"/>
          <w:w w:val="110"/>
        </w:rPr>
        <w:t> </w:t>
      </w:r>
      <w:r>
        <w:rPr>
          <w:w w:val="110"/>
        </w:rPr>
        <w:t>§</w:t>
      </w:r>
      <w:r>
        <w:rPr>
          <w:spacing w:val="-12"/>
          <w:w w:val="110"/>
        </w:rPr>
        <w:t> </w:t>
      </w:r>
      <w:r>
        <w:rPr>
          <w:w w:val="110"/>
        </w:rPr>
        <w:t>661.7</w:t>
      </w:r>
      <w:r>
        <w:rPr>
          <w:spacing w:val="-10"/>
          <w:w w:val="110"/>
        </w:rPr>
        <w:t> </w:t>
      </w:r>
      <w:r>
        <w:rPr>
          <w:w w:val="110"/>
        </w:rPr>
        <w:t>(“An</w:t>
      </w:r>
      <w:r>
        <w:rPr>
          <w:spacing w:val="-12"/>
          <w:w w:val="110"/>
        </w:rPr>
        <w:t> </w:t>
      </w:r>
      <w:r>
        <w:rPr>
          <w:w w:val="110"/>
        </w:rPr>
        <w:t>order</w:t>
      </w:r>
      <w:r>
        <w:rPr>
          <w:spacing w:val="-56"/>
          <w:w w:val="110"/>
        </w:rPr>
        <w:t> </w:t>
      </w:r>
      <w:r>
        <w:rPr>
          <w:w w:val="110"/>
        </w:rPr>
        <w:t>of mandamus shall not be issued in any case where there is a plain, speedy and</w:t>
      </w:r>
      <w:r>
        <w:rPr>
          <w:spacing w:val="1"/>
          <w:w w:val="110"/>
        </w:rPr>
        <w:t> </w:t>
      </w:r>
      <w:r>
        <w:rPr>
          <w:w w:val="110"/>
        </w:rPr>
        <w:t>adequate</w:t>
      </w:r>
      <w:r>
        <w:rPr>
          <w:spacing w:val="-12"/>
          <w:w w:val="110"/>
        </w:rPr>
        <w:t> </w:t>
      </w:r>
      <w:r>
        <w:rPr>
          <w:w w:val="110"/>
        </w:rPr>
        <w:t>remedy</w:t>
      </w:r>
      <w:r>
        <w:rPr>
          <w:spacing w:val="-12"/>
          <w:w w:val="110"/>
        </w:rPr>
        <w:t> </w:t>
      </w:r>
      <w:r>
        <w:rPr>
          <w:w w:val="110"/>
        </w:rPr>
        <w:t>in</w:t>
      </w:r>
      <w:r>
        <w:rPr>
          <w:spacing w:val="-15"/>
          <w:w w:val="110"/>
        </w:rPr>
        <w:t> </w:t>
      </w:r>
      <w:r>
        <w:rPr>
          <w:w w:val="110"/>
        </w:rPr>
        <w:t>the</w:t>
      </w:r>
      <w:r>
        <w:rPr>
          <w:spacing w:val="-12"/>
          <w:w w:val="110"/>
        </w:rPr>
        <w:t> </w:t>
      </w:r>
      <w:r>
        <w:rPr>
          <w:w w:val="110"/>
        </w:rPr>
        <w:t>ordinary</w:t>
      </w:r>
      <w:r>
        <w:rPr>
          <w:spacing w:val="-12"/>
          <w:w w:val="110"/>
        </w:rPr>
        <w:t> </w:t>
      </w:r>
      <w:r>
        <w:rPr>
          <w:w w:val="110"/>
        </w:rPr>
        <w:t>course</w:t>
      </w:r>
      <w:r>
        <w:rPr>
          <w:spacing w:val="-13"/>
          <w:w w:val="110"/>
        </w:rPr>
        <w:t> </w:t>
      </w:r>
      <w:r>
        <w:rPr>
          <w:w w:val="110"/>
        </w:rPr>
        <w:t>of</w:t>
      </w:r>
      <w:r>
        <w:rPr>
          <w:spacing w:val="-13"/>
          <w:w w:val="110"/>
        </w:rPr>
        <w:t> </w:t>
      </w:r>
      <w:r>
        <w:rPr>
          <w:w w:val="110"/>
        </w:rPr>
        <w:t>the</w:t>
      </w:r>
      <w:r>
        <w:rPr>
          <w:spacing w:val="-13"/>
          <w:w w:val="110"/>
        </w:rPr>
        <w:t> </w:t>
      </w:r>
      <w:r>
        <w:rPr>
          <w:w w:val="110"/>
        </w:rPr>
        <w:t>law.”);</w:t>
      </w:r>
      <w:r>
        <w:rPr>
          <w:spacing w:val="-11"/>
          <w:w w:val="110"/>
        </w:rPr>
        <w:t> </w:t>
      </w:r>
      <w:r>
        <w:rPr>
          <w:i/>
          <w:w w:val="110"/>
        </w:rPr>
        <w:t>cf.</w:t>
      </w:r>
      <w:r>
        <w:rPr>
          <w:i/>
          <w:spacing w:val="-13"/>
          <w:w w:val="110"/>
        </w:rPr>
        <w:t> </w:t>
      </w:r>
      <w:r>
        <w:rPr>
          <w:i/>
          <w:w w:val="110"/>
        </w:rPr>
        <w:t>Iowa</w:t>
      </w:r>
      <w:r>
        <w:rPr>
          <w:i/>
          <w:spacing w:val="-14"/>
          <w:w w:val="110"/>
        </w:rPr>
        <w:t> </w:t>
      </w:r>
      <w:r>
        <w:rPr>
          <w:i/>
          <w:w w:val="110"/>
        </w:rPr>
        <w:t>Indus.</w:t>
      </w:r>
      <w:r>
        <w:rPr>
          <w:i/>
          <w:spacing w:val="-12"/>
          <w:w w:val="110"/>
        </w:rPr>
        <w:t> </w:t>
      </w:r>
      <w:r>
        <w:rPr>
          <w:i/>
          <w:w w:val="110"/>
        </w:rPr>
        <w:t>Comm’r</w:t>
      </w:r>
      <w:r>
        <w:rPr>
          <w:i/>
          <w:spacing w:val="-12"/>
          <w:w w:val="110"/>
        </w:rPr>
        <w:t> </w:t>
      </w:r>
      <w:r>
        <w:rPr>
          <w:i/>
          <w:w w:val="110"/>
        </w:rPr>
        <w:t>v.</w:t>
      </w:r>
      <w:r>
        <w:rPr>
          <w:i/>
          <w:spacing w:val="-11"/>
          <w:w w:val="110"/>
        </w:rPr>
        <w:t> </w:t>
      </w:r>
      <w:r>
        <w:rPr>
          <w:i/>
          <w:w w:val="110"/>
        </w:rPr>
        <w:t>Davis</w:t>
      </w:r>
      <w:r>
        <w:rPr>
          <w:w w:val="110"/>
        </w:rPr>
        <w:t>,</w:t>
      </w:r>
      <w:r>
        <w:rPr>
          <w:spacing w:val="-56"/>
          <w:w w:val="110"/>
        </w:rPr>
        <w:t> </w:t>
      </w:r>
      <w:r>
        <w:rPr>
          <w:spacing w:val="-1"/>
          <w:w w:val="110"/>
        </w:rPr>
        <w:t>286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N.W.2d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658,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661</w:t>
      </w:r>
      <w:r>
        <w:rPr>
          <w:spacing w:val="-13"/>
          <w:w w:val="110"/>
        </w:rPr>
        <w:t> </w:t>
      </w:r>
      <w:r>
        <w:rPr>
          <w:spacing w:val="-1"/>
          <w:w w:val="110"/>
        </w:rPr>
        <w:t>(Iowa</w:t>
      </w:r>
      <w:r>
        <w:rPr>
          <w:spacing w:val="-12"/>
          <w:w w:val="110"/>
        </w:rPr>
        <w:t> </w:t>
      </w:r>
      <w:r>
        <w:rPr>
          <w:spacing w:val="-1"/>
          <w:w w:val="110"/>
        </w:rPr>
        <w:t>1979)</w:t>
      </w:r>
      <w:r>
        <w:rPr>
          <w:spacing w:val="-11"/>
          <w:w w:val="110"/>
        </w:rPr>
        <w:t> </w:t>
      </w:r>
      <w:r>
        <w:rPr>
          <w:spacing w:val="-1"/>
          <w:w w:val="110"/>
        </w:rPr>
        <w:t>(rejecting</w:t>
      </w:r>
      <w:r>
        <w:rPr>
          <w:spacing w:val="-12"/>
          <w:w w:val="110"/>
        </w:rPr>
        <w:t> </w:t>
      </w:r>
      <w:r>
        <w:rPr>
          <w:w w:val="110"/>
        </w:rPr>
        <w:t>authority</w:t>
      </w:r>
      <w:r>
        <w:rPr>
          <w:spacing w:val="-12"/>
          <w:w w:val="110"/>
        </w:rPr>
        <w:t> </w:t>
      </w:r>
      <w:r>
        <w:rPr>
          <w:w w:val="110"/>
        </w:rPr>
        <w:t>of</w:t>
      </w:r>
      <w:r>
        <w:rPr>
          <w:spacing w:val="-11"/>
          <w:w w:val="110"/>
        </w:rPr>
        <w:t> </w:t>
      </w:r>
      <w:r>
        <w:rPr>
          <w:w w:val="110"/>
        </w:rPr>
        <w:t>district</w:t>
      </w:r>
      <w:r>
        <w:rPr>
          <w:spacing w:val="-10"/>
          <w:w w:val="110"/>
        </w:rPr>
        <w:t> </w:t>
      </w:r>
      <w:r>
        <w:rPr>
          <w:w w:val="110"/>
        </w:rPr>
        <w:t>court</w:t>
      </w:r>
      <w:r>
        <w:rPr>
          <w:spacing w:val="-11"/>
          <w:w w:val="110"/>
        </w:rPr>
        <w:t> </w:t>
      </w:r>
      <w:r>
        <w:rPr>
          <w:w w:val="110"/>
        </w:rPr>
        <w:t>to</w:t>
      </w:r>
      <w:r>
        <w:rPr>
          <w:spacing w:val="-12"/>
          <w:w w:val="110"/>
        </w:rPr>
        <w:t> </w:t>
      </w:r>
      <w:r>
        <w:rPr>
          <w:w w:val="110"/>
        </w:rPr>
        <w:t>issue</w:t>
      </w:r>
      <w:r>
        <w:rPr>
          <w:spacing w:val="-8"/>
          <w:w w:val="110"/>
        </w:rPr>
        <w:t> </w:t>
      </w:r>
      <w:r>
        <w:rPr>
          <w:w w:val="110"/>
        </w:rPr>
        <w:t>a</w:t>
      </w:r>
      <w:r>
        <w:rPr>
          <w:spacing w:val="-12"/>
          <w:w w:val="110"/>
        </w:rPr>
        <w:t> </w:t>
      </w:r>
      <w:r>
        <w:rPr>
          <w:w w:val="110"/>
        </w:rPr>
        <w:t>writ</w:t>
      </w:r>
      <w:r>
        <w:rPr>
          <w:spacing w:val="-56"/>
          <w:w w:val="110"/>
        </w:rPr>
        <w:t> </w:t>
      </w:r>
      <w:r>
        <w:rPr>
          <w:w w:val="110"/>
        </w:rPr>
        <w:t>of certiorari in place of exclusive judicial review under section 17A.19). Moreover,</w:t>
      </w:r>
      <w:r>
        <w:rPr>
          <w:spacing w:val="1"/>
          <w:w w:val="110"/>
        </w:rPr>
        <w:t> </w:t>
      </w:r>
      <w:r>
        <w:rPr>
          <w:w w:val="110"/>
        </w:rPr>
        <w:t>Olsen brought his claim against the Governor instead of IDPH. Yet, the statutory</w:t>
      </w:r>
      <w:r>
        <w:rPr>
          <w:spacing w:val="1"/>
          <w:w w:val="110"/>
        </w:rPr>
        <w:t> </w:t>
      </w:r>
      <w:r>
        <w:rPr>
          <w:w w:val="110"/>
        </w:rPr>
        <w:t>language upon which Olsen relies plainly mentions only IDPH, not the Governor.</w:t>
      </w:r>
      <w:r>
        <w:rPr>
          <w:spacing w:val="1"/>
          <w:w w:val="110"/>
        </w:rPr>
        <w:t> </w:t>
      </w:r>
      <w:r>
        <w:rPr>
          <w:w w:val="110"/>
        </w:rPr>
        <w:t>2020</w:t>
      </w:r>
      <w:r>
        <w:rPr>
          <w:spacing w:val="-5"/>
          <w:w w:val="110"/>
        </w:rPr>
        <w:t> </w:t>
      </w:r>
      <w:r>
        <w:rPr>
          <w:w w:val="110"/>
        </w:rPr>
        <w:t>Iowa</w:t>
      </w:r>
      <w:r>
        <w:rPr>
          <w:spacing w:val="-5"/>
          <w:w w:val="110"/>
        </w:rPr>
        <w:t> </w:t>
      </w:r>
      <w:r>
        <w:rPr>
          <w:w w:val="110"/>
        </w:rPr>
        <w:t>Acts</w:t>
      </w:r>
      <w:r>
        <w:rPr>
          <w:spacing w:val="-5"/>
          <w:w w:val="110"/>
        </w:rPr>
        <w:t> </w:t>
      </w:r>
      <w:r>
        <w:rPr>
          <w:w w:val="110"/>
        </w:rPr>
        <w:t>ch.</w:t>
      </w:r>
      <w:r>
        <w:rPr>
          <w:spacing w:val="-5"/>
          <w:w w:val="110"/>
        </w:rPr>
        <w:t> </w:t>
      </w:r>
      <w:r>
        <w:rPr>
          <w:w w:val="110"/>
        </w:rPr>
        <w:t>1116,</w:t>
      </w:r>
      <w:r>
        <w:rPr>
          <w:spacing w:val="-5"/>
          <w:w w:val="110"/>
        </w:rPr>
        <w:t> </w:t>
      </w:r>
      <w:r>
        <w:rPr>
          <w:w w:val="110"/>
        </w:rPr>
        <w:t>§</w:t>
      </w:r>
      <w:r>
        <w:rPr>
          <w:spacing w:val="2"/>
          <w:w w:val="110"/>
        </w:rPr>
        <w:t> </w:t>
      </w:r>
      <w:r>
        <w:rPr>
          <w:w w:val="110"/>
        </w:rPr>
        <w:t>31;</w:t>
      </w:r>
      <w:r>
        <w:rPr>
          <w:spacing w:val="-5"/>
          <w:w w:val="110"/>
        </w:rPr>
        <w:t> </w:t>
      </w:r>
      <w:r>
        <w:rPr>
          <w:i/>
          <w:w w:val="110"/>
        </w:rPr>
        <w:t>see</w:t>
      </w:r>
      <w:r>
        <w:rPr>
          <w:i/>
          <w:spacing w:val="-6"/>
          <w:w w:val="110"/>
        </w:rPr>
        <w:t> </w:t>
      </w:r>
      <w:r>
        <w:rPr>
          <w:i/>
          <w:w w:val="110"/>
        </w:rPr>
        <w:t>State</w:t>
      </w:r>
      <w:r>
        <w:rPr>
          <w:i/>
          <w:spacing w:val="-6"/>
          <w:w w:val="110"/>
        </w:rPr>
        <w:t> </w:t>
      </w:r>
      <w:r>
        <w:rPr>
          <w:i/>
          <w:w w:val="110"/>
        </w:rPr>
        <w:t>ex</w:t>
      </w:r>
      <w:r>
        <w:rPr>
          <w:i/>
          <w:spacing w:val="-4"/>
          <w:w w:val="110"/>
        </w:rPr>
        <w:t> </w:t>
      </w:r>
      <w:r>
        <w:rPr>
          <w:i/>
          <w:w w:val="110"/>
        </w:rPr>
        <w:t>rel.</w:t>
      </w:r>
      <w:r>
        <w:rPr>
          <w:i/>
          <w:spacing w:val="-5"/>
          <w:w w:val="110"/>
        </w:rPr>
        <w:t> </w:t>
      </w:r>
      <w:r>
        <w:rPr>
          <w:i/>
          <w:w w:val="110"/>
        </w:rPr>
        <w:t>Johnson</w:t>
      </w:r>
      <w:r>
        <w:rPr>
          <w:i/>
          <w:spacing w:val="-3"/>
          <w:w w:val="110"/>
        </w:rPr>
        <w:t> </w:t>
      </w:r>
      <w:r>
        <w:rPr>
          <w:i/>
          <w:w w:val="110"/>
        </w:rPr>
        <w:t>v.</w:t>
      </w:r>
      <w:r>
        <w:rPr>
          <w:i/>
          <w:spacing w:val="-5"/>
          <w:w w:val="110"/>
        </w:rPr>
        <w:t> </w:t>
      </w:r>
      <w:r>
        <w:rPr>
          <w:i/>
          <w:w w:val="110"/>
        </w:rPr>
        <w:t>Allen</w:t>
      </w:r>
      <w:r>
        <w:rPr>
          <w:w w:val="110"/>
        </w:rPr>
        <w:t>,</w:t>
      </w:r>
      <w:r>
        <w:rPr>
          <w:spacing w:val="-4"/>
          <w:w w:val="110"/>
        </w:rPr>
        <w:t> </w:t>
      </w:r>
      <w:r>
        <w:rPr>
          <w:w w:val="110"/>
        </w:rPr>
        <w:t>569</w:t>
      </w:r>
      <w:r>
        <w:rPr>
          <w:spacing w:val="-5"/>
          <w:w w:val="110"/>
        </w:rPr>
        <w:t> </w:t>
      </w:r>
      <w:r>
        <w:rPr>
          <w:w w:val="110"/>
        </w:rPr>
        <w:t>N.W.2d</w:t>
      </w:r>
      <w:r>
        <w:rPr>
          <w:spacing w:val="-6"/>
          <w:w w:val="110"/>
        </w:rPr>
        <w:t> </w:t>
      </w:r>
      <w:r>
        <w:rPr>
          <w:w w:val="110"/>
        </w:rPr>
        <w:t>143,</w:t>
      </w:r>
      <w:r>
        <w:rPr>
          <w:spacing w:val="-7"/>
          <w:w w:val="110"/>
        </w:rPr>
        <w:t> </w:t>
      </w:r>
      <w:r>
        <w:rPr>
          <w:w w:val="110"/>
        </w:rPr>
        <w:t>148</w:t>
      </w:r>
      <w:r>
        <w:rPr>
          <w:spacing w:val="-56"/>
          <w:w w:val="110"/>
        </w:rPr>
        <w:t> </w:t>
      </w:r>
      <w:r>
        <w:rPr>
          <w:w w:val="105"/>
        </w:rPr>
        <w:t>(Iowa 1997) (“The problem with the mandamus action before us is the identity of the</w:t>
      </w:r>
      <w:r>
        <w:rPr>
          <w:spacing w:val="1"/>
          <w:w w:val="105"/>
        </w:rPr>
        <w:t> </w:t>
      </w:r>
      <w:r>
        <w:rPr>
          <w:w w:val="110"/>
        </w:rPr>
        <w:t>defendant.”).</w:t>
      </w:r>
    </w:p>
    <w:p>
      <w:pPr>
        <w:pStyle w:val="ListParagraph"/>
        <w:numPr>
          <w:ilvl w:val="0"/>
          <w:numId w:val="1"/>
        </w:numPr>
        <w:tabs>
          <w:tab w:pos="1581" w:val="left" w:leader="none"/>
        </w:tabs>
        <w:spacing w:line="491" w:lineRule="auto" w:before="7" w:after="0"/>
        <w:ind w:left="140" w:right="135" w:firstLine="719"/>
        <w:jc w:val="both"/>
        <w:rPr>
          <w:sz w:val="24"/>
        </w:rPr>
      </w:pPr>
      <w:r>
        <w:rPr>
          <w:w w:val="110"/>
          <w:sz w:val="24"/>
        </w:rPr>
        <w:t>Finally,</w:t>
      </w:r>
      <w:r>
        <w:rPr>
          <w:spacing w:val="-7"/>
          <w:w w:val="110"/>
          <w:sz w:val="24"/>
        </w:rPr>
        <w:t> </w:t>
      </w:r>
      <w:r>
        <w:rPr>
          <w:w w:val="110"/>
          <w:sz w:val="24"/>
        </w:rPr>
        <w:t>to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the</w:t>
      </w:r>
      <w:r>
        <w:rPr>
          <w:spacing w:val="-8"/>
          <w:w w:val="110"/>
          <w:sz w:val="24"/>
        </w:rPr>
        <w:t> </w:t>
      </w:r>
      <w:r>
        <w:rPr>
          <w:w w:val="110"/>
          <w:sz w:val="24"/>
        </w:rPr>
        <w:t>extent</w:t>
      </w:r>
      <w:r>
        <w:rPr>
          <w:spacing w:val="-12"/>
          <w:w w:val="110"/>
          <w:sz w:val="24"/>
        </w:rPr>
        <w:t> </w:t>
      </w:r>
      <w:r>
        <w:rPr>
          <w:w w:val="110"/>
          <w:sz w:val="24"/>
        </w:rPr>
        <w:t>the</w:t>
      </w:r>
      <w:r>
        <w:rPr>
          <w:spacing w:val="-7"/>
          <w:w w:val="110"/>
          <w:sz w:val="24"/>
        </w:rPr>
        <w:t> </w:t>
      </w:r>
      <w:r>
        <w:rPr>
          <w:w w:val="110"/>
          <w:sz w:val="24"/>
        </w:rPr>
        <w:t>petition</w:t>
      </w:r>
      <w:r>
        <w:rPr>
          <w:spacing w:val="-10"/>
          <w:w w:val="110"/>
          <w:sz w:val="24"/>
        </w:rPr>
        <w:t> </w:t>
      </w:r>
      <w:r>
        <w:rPr>
          <w:w w:val="110"/>
          <w:sz w:val="24"/>
        </w:rPr>
        <w:t>invokes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the</w:t>
      </w:r>
      <w:r>
        <w:rPr>
          <w:spacing w:val="-7"/>
          <w:w w:val="110"/>
          <w:sz w:val="24"/>
        </w:rPr>
        <w:t> </w:t>
      </w:r>
      <w:r>
        <w:rPr>
          <w:w w:val="110"/>
          <w:sz w:val="24"/>
        </w:rPr>
        <w:t>Iowa</w:t>
      </w:r>
      <w:r>
        <w:rPr>
          <w:spacing w:val="-9"/>
          <w:w w:val="110"/>
          <w:sz w:val="24"/>
        </w:rPr>
        <w:t> </w:t>
      </w:r>
      <w:r>
        <w:rPr>
          <w:w w:val="110"/>
          <w:sz w:val="24"/>
        </w:rPr>
        <w:t>Constitution’s</w:t>
      </w:r>
      <w:r>
        <w:rPr>
          <w:spacing w:val="-8"/>
          <w:w w:val="110"/>
          <w:sz w:val="24"/>
        </w:rPr>
        <w:t> </w:t>
      </w:r>
      <w:r>
        <w:rPr>
          <w:w w:val="110"/>
          <w:sz w:val="24"/>
        </w:rPr>
        <w:t>“Take</w:t>
      </w:r>
      <w:r>
        <w:rPr>
          <w:spacing w:val="-56"/>
          <w:w w:val="110"/>
          <w:sz w:val="24"/>
        </w:rPr>
        <w:t> </w:t>
      </w:r>
      <w:r>
        <w:rPr>
          <w:w w:val="110"/>
          <w:sz w:val="24"/>
        </w:rPr>
        <w:t>Care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Clause”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“Faithful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Execution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Clause,”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article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IV,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section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9,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either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as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freestanding “claim” or as the source of a purported duty suitable for mandamus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relief, it is doubtful “[w]hether claims brought directly under the Take Care Clause</w:t>
      </w:r>
      <w:r>
        <w:rPr>
          <w:spacing w:val="1"/>
          <w:w w:val="110"/>
          <w:sz w:val="24"/>
        </w:rPr>
        <w:t> </w:t>
      </w:r>
      <w:r>
        <w:rPr>
          <w:w w:val="110"/>
          <w:sz w:val="24"/>
        </w:rPr>
        <w:t>are</w:t>
      </w:r>
      <w:r>
        <w:rPr>
          <w:spacing w:val="24"/>
          <w:w w:val="110"/>
          <w:sz w:val="24"/>
        </w:rPr>
        <w:t> </w:t>
      </w:r>
      <w:r>
        <w:rPr>
          <w:w w:val="110"/>
          <w:sz w:val="24"/>
        </w:rPr>
        <w:t>even</w:t>
      </w:r>
      <w:r>
        <w:rPr>
          <w:spacing w:val="25"/>
          <w:w w:val="110"/>
          <w:sz w:val="24"/>
        </w:rPr>
        <w:t> </w:t>
      </w:r>
      <w:r>
        <w:rPr>
          <w:w w:val="110"/>
          <w:sz w:val="24"/>
        </w:rPr>
        <w:t>justiciable.”</w:t>
      </w:r>
      <w:r>
        <w:rPr>
          <w:spacing w:val="25"/>
          <w:w w:val="110"/>
          <w:sz w:val="24"/>
        </w:rPr>
        <w:t> </w:t>
      </w:r>
      <w:r>
        <w:rPr>
          <w:i/>
          <w:w w:val="110"/>
          <w:sz w:val="24"/>
        </w:rPr>
        <w:t>Citizens</w:t>
      </w:r>
      <w:r>
        <w:rPr>
          <w:i/>
          <w:spacing w:val="23"/>
          <w:w w:val="110"/>
          <w:sz w:val="24"/>
        </w:rPr>
        <w:t> </w:t>
      </w:r>
      <w:r>
        <w:rPr>
          <w:i/>
          <w:w w:val="110"/>
          <w:sz w:val="24"/>
        </w:rPr>
        <w:t>for</w:t>
      </w:r>
      <w:r>
        <w:rPr>
          <w:i/>
          <w:spacing w:val="24"/>
          <w:w w:val="110"/>
          <w:sz w:val="24"/>
        </w:rPr>
        <w:t> </w:t>
      </w:r>
      <w:r>
        <w:rPr>
          <w:i/>
          <w:w w:val="110"/>
          <w:sz w:val="24"/>
        </w:rPr>
        <w:t>Responsibility</w:t>
      </w:r>
      <w:r>
        <w:rPr>
          <w:i/>
          <w:spacing w:val="25"/>
          <w:w w:val="110"/>
          <w:sz w:val="24"/>
        </w:rPr>
        <w:t> </w:t>
      </w:r>
      <w:r>
        <w:rPr>
          <w:i/>
          <w:w w:val="110"/>
          <w:sz w:val="24"/>
        </w:rPr>
        <w:t>&amp;</w:t>
      </w:r>
      <w:r>
        <w:rPr>
          <w:i/>
          <w:spacing w:val="23"/>
          <w:w w:val="110"/>
          <w:sz w:val="24"/>
        </w:rPr>
        <w:t> </w:t>
      </w:r>
      <w:r>
        <w:rPr>
          <w:i/>
          <w:w w:val="110"/>
          <w:sz w:val="24"/>
        </w:rPr>
        <w:t>Ethics</w:t>
      </w:r>
      <w:r>
        <w:rPr>
          <w:i/>
          <w:spacing w:val="26"/>
          <w:w w:val="110"/>
          <w:sz w:val="24"/>
        </w:rPr>
        <w:t> </w:t>
      </w:r>
      <w:r>
        <w:rPr>
          <w:i/>
          <w:w w:val="110"/>
          <w:sz w:val="24"/>
        </w:rPr>
        <w:t>in</w:t>
      </w:r>
      <w:r>
        <w:rPr>
          <w:i/>
          <w:spacing w:val="24"/>
          <w:w w:val="110"/>
          <w:sz w:val="24"/>
        </w:rPr>
        <w:t> </w:t>
      </w:r>
      <w:r>
        <w:rPr>
          <w:i/>
          <w:w w:val="110"/>
          <w:sz w:val="24"/>
        </w:rPr>
        <w:t>Wash.</w:t>
      </w:r>
      <w:r>
        <w:rPr>
          <w:i/>
          <w:spacing w:val="25"/>
          <w:w w:val="110"/>
          <w:sz w:val="24"/>
        </w:rPr>
        <w:t> </w:t>
      </w:r>
      <w:r>
        <w:rPr>
          <w:i/>
          <w:w w:val="110"/>
          <w:sz w:val="24"/>
        </w:rPr>
        <w:t>v.</w:t>
      </w:r>
      <w:r>
        <w:rPr>
          <w:i/>
          <w:spacing w:val="26"/>
          <w:w w:val="110"/>
          <w:sz w:val="24"/>
        </w:rPr>
        <w:t> </w:t>
      </w:r>
      <w:r>
        <w:rPr>
          <w:i/>
          <w:w w:val="110"/>
          <w:sz w:val="24"/>
        </w:rPr>
        <w:t>Trump</w:t>
      </w:r>
      <w:r>
        <w:rPr>
          <w:w w:val="110"/>
          <w:sz w:val="24"/>
        </w:rPr>
        <w:t>,</w:t>
      </w:r>
      <w:r>
        <w:rPr>
          <w:spacing w:val="24"/>
          <w:w w:val="110"/>
          <w:sz w:val="24"/>
        </w:rPr>
        <w:t> </w:t>
      </w:r>
      <w:r>
        <w:rPr>
          <w:w w:val="110"/>
          <w:sz w:val="24"/>
        </w:rPr>
        <w:t>302</w:t>
      </w:r>
      <w:r>
        <w:rPr>
          <w:spacing w:val="23"/>
          <w:w w:val="110"/>
          <w:sz w:val="24"/>
        </w:rPr>
        <w:t> </w:t>
      </w:r>
      <w:r>
        <w:rPr>
          <w:w w:val="110"/>
          <w:sz w:val="24"/>
        </w:rPr>
        <w:t>F.</w:t>
      </w:r>
    </w:p>
    <w:p>
      <w:pPr>
        <w:spacing w:after="0" w:line="491" w:lineRule="auto"/>
        <w:jc w:val="both"/>
        <w:rPr>
          <w:sz w:val="24"/>
        </w:rPr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line="491" w:lineRule="auto" w:before="90"/>
        <w:ind w:right="137"/>
        <w:jc w:val="both"/>
      </w:pPr>
      <w:r>
        <w:rPr>
          <w:w w:val="110"/>
        </w:rPr>
        <w:t>Supp. 3d 127, 130 (D.D.C. 2018); </w:t>
      </w:r>
      <w:r>
        <w:rPr>
          <w:i/>
          <w:w w:val="110"/>
        </w:rPr>
        <w:t>see also Mississippi v. Johnson</w:t>
      </w:r>
      <w:r>
        <w:rPr>
          <w:w w:val="110"/>
        </w:rPr>
        <w:t>, 71 U.S. 475, 499</w:t>
      </w:r>
      <w:r>
        <w:rPr>
          <w:spacing w:val="1"/>
          <w:w w:val="110"/>
        </w:rPr>
        <w:t> </w:t>
      </w:r>
      <w:r>
        <w:rPr>
          <w:spacing w:val="-1"/>
          <w:w w:val="110"/>
        </w:rPr>
        <w:t>(1866)</w:t>
      </w:r>
      <w:r>
        <w:rPr>
          <w:spacing w:val="-12"/>
          <w:w w:val="110"/>
        </w:rPr>
        <w:t> </w:t>
      </w:r>
      <w:r>
        <w:rPr>
          <w:w w:val="110"/>
        </w:rPr>
        <w:t>(concluding</w:t>
      </w:r>
      <w:r>
        <w:rPr>
          <w:spacing w:val="-12"/>
          <w:w w:val="110"/>
        </w:rPr>
        <w:t> </w:t>
      </w:r>
      <w:r>
        <w:rPr>
          <w:w w:val="110"/>
        </w:rPr>
        <w:t>“the</w:t>
      </w:r>
      <w:r>
        <w:rPr>
          <w:spacing w:val="-11"/>
          <w:w w:val="110"/>
        </w:rPr>
        <w:t> </w:t>
      </w:r>
      <w:r>
        <w:rPr>
          <w:w w:val="110"/>
        </w:rPr>
        <w:t>duty</w:t>
      </w:r>
      <w:r>
        <w:rPr>
          <w:spacing w:val="-12"/>
          <w:w w:val="110"/>
        </w:rPr>
        <w:t> </w:t>
      </w:r>
      <w:r>
        <w:rPr>
          <w:w w:val="110"/>
        </w:rPr>
        <w:t>of</w:t>
      </w:r>
      <w:r>
        <w:rPr>
          <w:spacing w:val="-12"/>
          <w:w w:val="110"/>
        </w:rPr>
        <w:t> </w:t>
      </w:r>
      <w:r>
        <w:rPr>
          <w:w w:val="110"/>
        </w:rPr>
        <w:t>the</w:t>
      </w:r>
      <w:r>
        <w:rPr>
          <w:spacing w:val="-11"/>
          <w:w w:val="110"/>
        </w:rPr>
        <w:t> </w:t>
      </w:r>
      <w:r>
        <w:rPr>
          <w:w w:val="110"/>
        </w:rPr>
        <w:t>President</w:t>
      </w:r>
      <w:r>
        <w:rPr>
          <w:spacing w:val="-12"/>
          <w:w w:val="110"/>
        </w:rPr>
        <w:t> </w:t>
      </w:r>
      <w:r>
        <w:rPr>
          <w:w w:val="110"/>
        </w:rPr>
        <w:t>in</w:t>
      </w:r>
      <w:r>
        <w:rPr>
          <w:spacing w:val="-12"/>
          <w:w w:val="110"/>
        </w:rPr>
        <w:t> </w:t>
      </w:r>
      <w:r>
        <w:rPr>
          <w:w w:val="110"/>
        </w:rPr>
        <w:t>the</w:t>
      </w:r>
      <w:r>
        <w:rPr>
          <w:spacing w:val="-11"/>
          <w:w w:val="110"/>
        </w:rPr>
        <w:t> </w:t>
      </w:r>
      <w:r>
        <w:rPr>
          <w:w w:val="110"/>
        </w:rPr>
        <w:t>exercise</w:t>
      </w:r>
      <w:r>
        <w:rPr>
          <w:spacing w:val="-12"/>
          <w:w w:val="110"/>
        </w:rPr>
        <w:t> </w:t>
      </w:r>
      <w:r>
        <w:rPr>
          <w:w w:val="110"/>
        </w:rPr>
        <w:t>of</w:t>
      </w:r>
      <w:r>
        <w:rPr>
          <w:spacing w:val="-12"/>
          <w:w w:val="110"/>
        </w:rPr>
        <w:t> </w:t>
      </w:r>
      <w:r>
        <w:rPr>
          <w:w w:val="110"/>
        </w:rPr>
        <w:t>the</w:t>
      </w:r>
      <w:r>
        <w:rPr>
          <w:spacing w:val="-12"/>
          <w:w w:val="110"/>
        </w:rPr>
        <w:t> </w:t>
      </w:r>
      <w:r>
        <w:rPr>
          <w:w w:val="110"/>
        </w:rPr>
        <w:t>power</w:t>
      </w:r>
      <w:r>
        <w:rPr>
          <w:spacing w:val="-12"/>
          <w:w w:val="110"/>
        </w:rPr>
        <w:t> </w:t>
      </w:r>
      <w:r>
        <w:rPr>
          <w:w w:val="110"/>
        </w:rPr>
        <w:t>to</w:t>
      </w:r>
      <w:r>
        <w:rPr>
          <w:spacing w:val="-11"/>
          <w:w w:val="110"/>
        </w:rPr>
        <w:t> </w:t>
      </w:r>
      <w:r>
        <w:rPr>
          <w:w w:val="110"/>
        </w:rPr>
        <w:t>see</w:t>
      </w:r>
      <w:r>
        <w:rPr>
          <w:spacing w:val="-12"/>
          <w:w w:val="110"/>
        </w:rPr>
        <w:t> </w:t>
      </w:r>
      <w:r>
        <w:rPr>
          <w:w w:val="110"/>
        </w:rPr>
        <w:t>that</w:t>
      </w:r>
      <w:r>
        <w:rPr>
          <w:spacing w:val="-56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w w:val="110"/>
        </w:rPr>
        <w:t>laws</w:t>
      </w:r>
      <w:r>
        <w:rPr>
          <w:spacing w:val="1"/>
          <w:w w:val="110"/>
        </w:rPr>
        <w:t> </w:t>
      </w:r>
      <w:r>
        <w:rPr>
          <w:w w:val="110"/>
        </w:rPr>
        <w:t>are</w:t>
      </w:r>
      <w:r>
        <w:rPr>
          <w:spacing w:val="1"/>
          <w:w w:val="110"/>
        </w:rPr>
        <w:t> </w:t>
      </w:r>
      <w:r>
        <w:rPr>
          <w:w w:val="110"/>
        </w:rPr>
        <w:t>faithfully</w:t>
      </w:r>
      <w:r>
        <w:rPr>
          <w:spacing w:val="1"/>
          <w:w w:val="110"/>
        </w:rPr>
        <w:t> </w:t>
      </w:r>
      <w:r>
        <w:rPr>
          <w:w w:val="110"/>
        </w:rPr>
        <w:t>executed”</w:t>
      </w:r>
      <w:r>
        <w:rPr>
          <w:spacing w:val="1"/>
          <w:w w:val="110"/>
        </w:rPr>
        <w:t> </w:t>
      </w:r>
      <w:r>
        <w:rPr>
          <w:w w:val="110"/>
        </w:rPr>
        <w:t>is</w:t>
      </w:r>
      <w:r>
        <w:rPr>
          <w:spacing w:val="1"/>
          <w:w w:val="110"/>
        </w:rPr>
        <w:t> </w:t>
      </w:r>
      <w:r>
        <w:rPr>
          <w:w w:val="110"/>
        </w:rPr>
        <w:t>“[v]ery</w:t>
      </w:r>
      <w:r>
        <w:rPr>
          <w:spacing w:val="1"/>
          <w:w w:val="110"/>
        </w:rPr>
        <w:t> </w:t>
      </w:r>
      <w:r>
        <w:rPr>
          <w:w w:val="110"/>
        </w:rPr>
        <w:t>different”</w:t>
      </w:r>
      <w:r>
        <w:rPr>
          <w:spacing w:val="1"/>
          <w:w w:val="110"/>
        </w:rPr>
        <w:t> </w:t>
      </w:r>
      <w:r>
        <w:rPr>
          <w:w w:val="110"/>
        </w:rPr>
        <w:t>from</w:t>
      </w:r>
      <w:r>
        <w:rPr>
          <w:spacing w:val="1"/>
          <w:w w:val="110"/>
        </w:rPr>
        <w:t> </w:t>
      </w:r>
      <w:r>
        <w:rPr>
          <w:w w:val="110"/>
        </w:rPr>
        <w:t>the</w:t>
      </w:r>
      <w:r>
        <w:rPr>
          <w:spacing w:val="1"/>
          <w:w w:val="110"/>
        </w:rPr>
        <w:t> </w:t>
      </w:r>
      <w:r>
        <w:rPr>
          <w:w w:val="110"/>
        </w:rPr>
        <w:t>types</w:t>
      </w:r>
      <w:r>
        <w:rPr>
          <w:spacing w:val="1"/>
          <w:w w:val="110"/>
        </w:rPr>
        <w:t> </w:t>
      </w:r>
      <w:r>
        <w:rPr>
          <w:w w:val="110"/>
        </w:rPr>
        <w:t>of</w:t>
      </w:r>
      <w:r>
        <w:rPr>
          <w:spacing w:val="1"/>
          <w:w w:val="110"/>
        </w:rPr>
        <w:t> </w:t>
      </w:r>
      <w:r>
        <w:rPr>
          <w:w w:val="110"/>
        </w:rPr>
        <w:t>duties</w:t>
      </w:r>
      <w:r>
        <w:rPr>
          <w:spacing w:val="1"/>
          <w:w w:val="110"/>
        </w:rPr>
        <w:t> </w:t>
      </w:r>
      <w:r>
        <w:rPr>
          <w:w w:val="110"/>
        </w:rPr>
        <w:t>enforceable</w:t>
      </w:r>
      <w:r>
        <w:rPr>
          <w:spacing w:val="6"/>
          <w:w w:val="110"/>
        </w:rPr>
        <w:t> </w:t>
      </w:r>
      <w:r>
        <w:rPr>
          <w:w w:val="110"/>
        </w:rPr>
        <w:t>by</w:t>
      </w:r>
      <w:r>
        <w:rPr>
          <w:spacing w:val="8"/>
          <w:w w:val="110"/>
        </w:rPr>
        <w:t> </w:t>
      </w:r>
      <w:r>
        <w:rPr>
          <w:w w:val="110"/>
        </w:rPr>
        <w:t>mandamus).</w:t>
      </w:r>
    </w:p>
    <w:p>
      <w:pPr>
        <w:pStyle w:val="ListParagraph"/>
        <w:numPr>
          <w:ilvl w:val="0"/>
          <w:numId w:val="1"/>
        </w:numPr>
        <w:tabs>
          <w:tab w:pos="1581" w:val="left" w:leader="none"/>
        </w:tabs>
        <w:spacing w:line="491" w:lineRule="auto" w:before="1" w:after="0"/>
        <w:ind w:left="140" w:right="134" w:firstLine="719"/>
        <w:jc w:val="both"/>
        <w:rPr>
          <w:sz w:val="24"/>
        </w:rPr>
      </w:pPr>
      <w:r>
        <w:rPr>
          <w:w w:val="105"/>
          <w:sz w:val="24"/>
        </w:rPr>
        <w:t>The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Governor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has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contemporaneously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filed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a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brief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in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support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of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this</w:t>
      </w:r>
      <w:r>
        <w:rPr>
          <w:spacing w:val="1"/>
          <w:w w:val="105"/>
          <w:sz w:val="24"/>
        </w:rPr>
        <w:t> </w:t>
      </w:r>
      <w:r>
        <w:rPr>
          <w:w w:val="105"/>
          <w:sz w:val="24"/>
        </w:rPr>
        <w:t>motion.</w:t>
      </w:r>
    </w:p>
    <w:p>
      <w:pPr>
        <w:pStyle w:val="BodyText"/>
        <w:spacing w:line="491" w:lineRule="auto" w:before="2"/>
        <w:ind w:right="137" w:firstLine="719"/>
        <w:jc w:val="both"/>
      </w:pPr>
      <w:r>
        <w:rPr>
          <w:w w:val="110"/>
        </w:rPr>
        <w:t>WHEREFORE, the Governor respectfully requests that the Court dismiss this</w:t>
      </w:r>
      <w:r>
        <w:rPr>
          <w:spacing w:val="1"/>
          <w:w w:val="110"/>
        </w:rPr>
        <w:t> </w:t>
      </w:r>
      <w:r>
        <w:rPr>
          <w:w w:val="110"/>
        </w:rPr>
        <w:t>case, assess all costs to Plaintiff, and award any other relief appropriate under the</w:t>
      </w:r>
      <w:r>
        <w:rPr>
          <w:spacing w:val="1"/>
          <w:w w:val="110"/>
        </w:rPr>
        <w:t> </w:t>
      </w:r>
      <w:r>
        <w:rPr>
          <w:w w:val="110"/>
        </w:rPr>
        <w:t>circumstances.</w:t>
      </w:r>
    </w:p>
    <w:p>
      <w:pPr>
        <w:pStyle w:val="BodyText"/>
        <w:spacing w:before="7"/>
        <w:ind w:left="0"/>
        <w:rPr>
          <w:sz w:val="23"/>
        </w:rPr>
      </w:pPr>
    </w:p>
    <w:p>
      <w:pPr>
        <w:pStyle w:val="BodyText"/>
        <w:spacing w:line="580" w:lineRule="atLeast"/>
        <w:ind w:left="4461" w:right="2553"/>
        <w:jc w:val="both"/>
      </w:pPr>
      <w:r>
        <w:rPr>
          <w:spacing w:val="-1"/>
          <w:w w:val="110"/>
        </w:rPr>
        <w:t>Respectfully</w:t>
      </w:r>
      <w:r>
        <w:rPr>
          <w:spacing w:val="-14"/>
          <w:w w:val="110"/>
        </w:rPr>
        <w:t> </w:t>
      </w:r>
      <w:r>
        <w:rPr>
          <w:spacing w:val="-1"/>
          <w:w w:val="110"/>
        </w:rPr>
        <w:t>submitted,</w:t>
      </w:r>
      <w:r>
        <w:rPr>
          <w:spacing w:val="-55"/>
          <w:w w:val="110"/>
        </w:rPr>
        <w:t> </w:t>
      </w:r>
      <w:r>
        <w:rPr>
          <w:w w:val="120"/>
        </w:rPr>
        <w:t>THOMAS</w:t>
      </w:r>
      <w:r>
        <w:rPr>
          <w:spacing w:val="8"/>
          <w:w w:val="120"/>
        </w:rPr>
        <w:t> </w:t>
      </w:r>
      <w:r>
        <w:rPr>
          <w:w w:val="130"/>
        </w:rPr>
        <w:t>J.</w:t>
      </w:r>
      <w:r>
        <w:rPr>
          <w:spacing w:val="4"/>
          <w:w w:val="130"/>
        </w:rPr>
        <w:t> </w:t>
      </w:r>
      <w:r>
        <w:rPr>
          <w:w w:val="120"/>
        </w:rPr>
        <w:t>MILLER</w:t>
      </w:r>
    </w:p>
    <w:p>
      <w:pPr>
        <w:pStyle w:val="BodyText"/>
        <w:spacing w:before="6"/>
        <w:ind w:left="4461"/>
      </w:pPr>
      <w:r>
        <w:rPr>
          <w:w w:val="105"/>
        </w:rPr>
        <w:t>Attorney</w:t>
      </w:r>
      <w:r>
        <w:rPr>
          <w:spacing w:val="26"/>
          <w:w w:val="105"/>
        </w:rPr>
        <w:t> </w:t>
      </w:r>
      <w:r>
        <w:rPr>
          <w:w w:val="105"/>
        </w:rPr>
        <w:t>General</w:t>
      </w:r>
      <w:r>
        <w:rPr>
          <w:spacing w:val="27"/>
          <w:w w:val="105"/>
        </w:rPr>
        <w:t> </w:t>
      </w:r>
      <w:r>
        <w:rPr>
          <w:w w:val="105"/>
        </w:rPr>
        <w:t>of</w:t>
      </w:r>
      <w:r>
        <w:rPr>
          <w:spacing w:val="26"/>
          <w:w w:val="105"/>
        </w:rPr>
        <w:t> </w:t>
      </w:r>
      <w:r>
        <w:rPr>
          <w:w w:val="105"/>
        </w:rPr>
        <w:t>Iowa</w:t>
      </w:r>
    </w:p>
    <w:p>
      <w:pPr>
        <w:pStyle w:val="BodyText"/>
        <w:spacing w:before="1"/>
        <w:ind w:left="0"/>
        <w:rPr>
          <w:sz w:val="25"/>
        </w:rPr>
      </w:pPr>
    </w:p>
    <w:p>
      <w:pPr>
        <w:tabs>
          <w:tab w:pos="8061" w:val="left" w:leader="none"/>
        </w:tabs>
        <w:spacing w:line="247" w:lineRule="auto" w:before="0"/>
        <w:ind w:left="4461" w:right="1576" w:firstLine="0"/>
        <w:jc w:val="left"/>
        <w:rPr>
          <w:sz w:val="24"/>
        </w:rPr>
      </w:pPr>
      <w:r>
        <w:rPr>
          <w:i/>
          <w:spacing w:val="-1"/>
          <w:w w:val="120"/>
          <w:sz w:val="24"/>
          <w:u w:val="single"/>
        </w:rPr>
        <w:t>/s/</w:t>
      </w:r>
      <w:r>
        <w:rPr>
          <w:i/>
          <w:spacing w:val="-14"/>
          <w:w w:val="120"/>
          <w:sz w:val="24"/>
          <w:u w:val="single"/>
        </w:rPr>
        <w:t> </w:t>
      </w:r>
      <w:r>
        <w:rPr>
          <w:i/>
          <w:spacing w:val="-1"/>
          <w:w w:val="120"/>
          <w:sz w:val="24"/>
          <w:u w:val="single"/>
        </w:rPr>
        <w:t>David</w:t>
      </w:r>
      <w:r>
        <w:rPr>
          <w:i/>
          <w:spacing w:val="-15"/>
          <w:w w:val="120"/>
          <w:sz w:val="24"/>
          <w:u w:val="single"/>
        </w:rPr>
        <w:t> </w:t>
      </w:r>
      <w:r>
        <w:rPr>
          <w:i/>
          <w:w w:val="120"/>
          <w:sz w:val="24"/>
          <w:u w:val="single"/>
        </w:rPr>
        <w:t>M.</w:t>
      </w:r>
      <w:r>
        <w:rPr>
          <w:i/>
          <w:spacing w:val="-14"/>
          <w:w w:val="120"/>
          <w:sz w:val="24"/>
          <w:u w:val="single"/>
        </w:rPr>
        <w:t> </w:t>
      </w:r>
      <w:r>
        <w:rPr>
          <w:i/>
          <w:w w:val="120"/>
          <w:sz w:val="24"/>
          <w:u w:val="single"/>
        </w:rPr>
        <w:t>Ranscht</w:t>
      </w:r>
      <w:r>
        <w:rPr>
          <w:i/>
          <w:sz w:val="24"/>
          <w:u w:val="single"/>
        </w:rPr>
        <w:tab/>
      </w:r>
      <w:r>
        <w:rPr>
          <w:i/>
          <w:sz w:val="24"/>
        </w:rPr>
        <w:t> </w:t>
      </w:r>
      <w:r>
        <w:rPr>
          <w:w w:val="120"/>
          <w:sz w:val="24"/>
        </w:rPr>
        <w:t>DAVID</w:t>
      </w:r>
      <w:r>
        <w:rPr>
          <w:spacing w:val="1"/>
          <w:w w:val="120"/>
          <w:sz w:val="24"/>
        </w:rPr>
        <w:t> </w:t>
      </w:r>
      <w:r>
        <w:rPr>
          <w:w w:val="120"/>
          <w:sz w:val="24"/>
        </w:rPr>
        <w:t>M.  RANSCHT</w:t>
      </w:r>
      <w:r>
        <w:rPr>
          <w:spacing w:val="1"/>
          <w:w w:val="120"/>
          <w:sz w:val="24"/>
        </w:rPr>
        <w:t> </w:t>
      </w:r>
      <w:r>
        <w:rPr>
          <w:w w:val="120"/>
          <w:sz w:val="24"/>
        </w:rPr>
        <w:t>SAMUEL</w:t>
      </w:r>
      <w:r>
        <w:rPr>
          <w:spacing w:val="5"/>
          <w:w w:val="120"/>
          <w:sz w:val="24"/>
        </w:rPr>
        <w:t> </w:t>
      </w:r>
      <w:r>
        <w:rPr>
          <w:w w:val="120"/>
          <w:sz w:val="24"/>
        </w:rPr>
        <w:t>P.</w:t>
      </w:r>
      <w:r>
        <w:rPr>
          <w:spacing w:val="5"/>
          <w:w w:val="120"/>
          <w:sz w:val="24"/>
        </w:rPr>
        <w:t> </w:t>
      </w:r>
      <w:r>
        <w:rPr>
          <w:w w:val="120"/>
          <w:sz w:val="24"/>
        </w:rPr>
        <w:t>LANGHOLZ</w:t>
      </w:r>
    </w:p>
    <w:p>
      <w:pPr>
        <w:pStyle w:val="BodyText"/>
        <w:spacing w:line="244" w:lineRule="auto"/>
        <w:ind w:left="4461" w:right="2007"/>
      </w:pPr>
      <w:r>
        <w:rPr>
          <w:w w:val="110"/>
        </w:rPr>
        <w:t>Assistant</w:t>
      </w:r>
      <w:r>
        <w:rPr>
          <w:spacing w:val="6"/>
          <w:w w:val="110"/>
        </w:rPr>
        <w:t> </w:t>
      </w:r>
      <w:r>
        <w:rPr>
          <w:w w:val="110"/>
        </w:rPr>
        <w:t>Attorneys</w:t>
      </w:r>
      <w:r>
        <w:rPr>
          <w:spacing w:val="5"/>
          <w:w w:val="110"/>
        </w:rPr>
        <w:t> </w:t>
      </w:r>
      <w:r>
        <w:rPr>
          <w:w w:val="110"/>
        </w:rPr>
        <w:t>General</w:t>
      </w:r>
      <w:r>
        <w:rPr>
          <w:spacing w:val="-55"/>
          <w:w w:val="110"/>
        </w:rPr>
        <w:t> </w:t>
      </w:r>
      <w:r>
        <w:rPr>
          <w:w w:val="110"/>
        </w:rPr>
        <w:t>Iowa</w:t>
      </w:r>
      <w:r>
        <w:rPr>
          <w:spacing w:val="5"/>
          <w:w w:val="110"/>
        </w:rPr>
        <w:t> </w:t>
      </w:r>
      <w:r>
        <w:rPr>
          <w:w w:val="110"/>
        </w:rPr>
        <w:t>Department</w:t>
      </w:r>
      <w:r>
        <w:rPr>
          <w:spacing w:val="3"/>
          <w:w w:val="110"/>
        </w:rPr>
        <w:t> </w:t>
      </w:r>
      <w:r>
        <w:rPr>
          <w:w w:val="110"/>
        </w:rPr>
        <w:t>of</w:t>
      </w:r>
      <w:r>
        <w:rPr>
          <w:spacing w:val="3"/>
          <w:w w:val="110"/>
        </w:rPr>
        <w:t> </w:t>
      </w:r>
      <w:r>
        <w:rPr>
          <w:w w:val="110"/>
        </w:rPr>
        <w:t>Justice</w:t>
      </w:r>
    </w:p>
    <w:p>
      <w:pPr>
        <w:pStyle w:val="BodyText"/>
        <w:spacing w:line="247" w:lineRule="auto"/>
        <w:ind w:left="4461" w:right="1478"/>
      </w:pPr>
      <w:r>
        <w:rPr>
          <w:w w:val="110"/>
        </w:rPr>
        <w:t>1305 E. Walnut</w:t>
      </w:r>
      <w:r>
        <w:rPr>
          <w:spacing w:val="1"/>
          <w:w w:val="110"/>
        </w:rPr>
        <w:t> </w:t>
      </w:r>
      <w:r>
        <w:rPr>
          <w:w w:val="110"/>
        </w:rPr>
        <w:t>Street, 2nd</w:t>
      </w:r>
      <w:r>
        <w:rPr>
          <w:spacing w:val="-1"/>
          <w:w w:val="110"/>
        </w:rPr>
        <w:t> </w:t>
      </w:r>
      <w:r>
        <w:rPr>
          <w:w w:val="110"/>
        </w:rPr>
        <w:t>Floor</w:t>
      </w:r>
      <w:r>
        <w:rPr>
          <w:spacing w:val="-55"/>
          <w:w w:val="110"/>
        </w:rPr>
        <w:t> </w:t>
      </w:r>
      <w:r>
        <w:rPr>
          <w:w w:val="110"/>
        </w:rPr>
        <w:t>Des</w:t>
      </w:r>
      <w:r>
        <w:rPr>
          <w:spacing w:val="2"/>
          <w:w w:val="110"/>
        </w:rPr>
        <w:t> </w:t>
      </w:r>
      <w:r>
        <w:rPr>
          <w:w w:val="110"/>
        </w:rPr>
        <w:t>Moines,</w:t>
      </w:r>
      <w:r>
        <w:rPr>
          <w:spacing w:val="3"/>
          <w:w w:val="110"/>
        </w:rPr>
        <w:t> </w:t>
      </w:r>
      <w:r>
        <w:rPr>
          <w:w w:val="110"/>
        </w:rPr>
        <w:t>Iowa</w:t>
      </w:r>
      <w:r>
        <w:rPr>
          <w:spacing w:val="2"/>
          <w:w w:val="110"/>
        </w:rPr>
        <w:t> </w:t>
      </w:r>
      <w:r>
        <w:rPr>
          <w:w w:val="110"/>
        </w:rPr>
        <w:t>50319</w:t>
      </w:r>
    </w:p>
    <w:p>
      <w:pPr>
        <w:pStyle w:val="BodyText"/>
        <w:spacing w:line="281" w:lineRule="exact"/>
        <w:ind w:left="4461"/>
      </w:pPr>
      <w:r>
        <w:rPr/>
        <w:t>Phone:</w:t>
      </w:r>
      <w:r>
        <w:rPr>
          <w:spacing w:val="27"/>
        </w:rPr>
        <w:t> </w:t>
      </w:r>
      <w:r>
        <w:rPr/>
        <w:t>(515)</w:t>
      </w:r>
      <w:r>
        <w:rPr>
          <w:spacing w:val="25"/>
        </w:rPr>
        <w:t> </w:t>
      </w:r>
      <w:r>
        <w:rPr/>
        <w:t>281-7175</w:t>
      </w:r>
    </w:p>
    <w:p>
      <w:pPr>
        <w:pStyle w:val="BodyText"/>
        <w:spacing w:before="6"/>
        <w:ind w:left="5315"/>
      </w:pPr>
      <w:r>
        <w:rPr/>
        <w:t>(515)</w:t>
      </w:r>
      <w:r>
        <w:rPr>
          <w:spacing w:val="-10"/>
        </w:rPr>
        <w:t> </w:t>
      </w:r>
      <w:r>
        <w:rPr/>
        <w:t>281-8583</w:t>
      </w:r>
    </w:p>
    <w:p>
      <w:pPr>
        <w:pStyle w:val="BodyText"/>
        <w:spacing w:before="7"/>
        <w:ind w:left="4461"/>
      </w:pPr>
      <w:r>
        <w:rPr/>
        <w:t>Fax:</w:t>
      </w:r>
      <w:r>
        <w:rPr>
          <w:spacing w:val="28"/>
        </w:rPr>
        <w:t> </w:t>
      </w:r>
      <w:r>
        <w:rPr/>
        <w:t>(515)</w:t>
      </w:r>
      <w:r>
        <w:rPr>
          <w:spacing w:val="24"/>
        </w:rPr>
        <w:t> </w:t>
      </w:r>
      <w:r>
        <w:rPr/>
        <w:t>281-4209</w:t>
      </w:r>
    </w:p>
    <w:p>
      <w:pPr>
        <w:pStyle w:val="BodyText"/>
        <w:spacing w:line="244" w:lineRule="auto" w:before="9"/>
        <w:ind w:left="5449" w:hanging="989"/>
      </w:pPr>
      <w:r>
        <w:rPr>
          <w:w w:val="105"/>
        </w:rPr>
        <w:t>E-mail:</w:t>
      </w:r>
      <w:r>
        <w:rPr>
          <w:spacing w:val="1"/>
          <w:w w:val="105"/>
        </w:rPr>
        <w:t> </w:t>
      </w:r>
      <w:hyperlink r:id="rId6">
        <w:r>
          <w:rPr>
            <w:color w:val="0000FF"/>
            <w:w w:val="105"/>
            <w:u w:val="single" w:color="0000FF"/>
          </w:rPr>
          <w:t>david.ranscht@ag.iowa.gov</w:t>
        </w:r>
      </w:hyperlink>
      <w:r>
        <w:rPr>
          <w:color w:val="0000FF"/>
          <w:spacing w:val="-53"/>
          <w:w w:val="105"/>
        </w:rPr>
        <w:t> </w:t>
      </w:r>
      <w:hyperlink r:id="rId7">
        <w:r>
          <w:rPr>
            <w:color w:val="0000FF"/>
            <w:w w:val="105"/>
            <w:u w:val="single" w:color="0000FF"/>
          </w:rPr>
          <w:t>sam.langholz@ag.iowa.gov</w:t>
        </w:r>
      </w:hyperlink>
    </w:p>
    <w:p>
      <w:pPr>
        <w:pStyle w:val="BodyText"/>
        <w:spacing w:before="8"/>
        <w:ind w:left="0"/>
      </w:pPr>
    </w:p>
    <w:p>
      <w:pPr>
        <w:pStyle w:val="BodyText"/>
        <w:spacing w:line="244" w:lineRule="auto"/>
        <w:ind w:left="4461" w:right="1363"/>
      </w:pPr>
      <w:r>
        <w:rPr>
          <w:w w:val="120"/>
        </w:rPr>
        <w:t>ATTORNEYS</w:t>
      </w:r>
      <w:r>
        <w:rPr>
          <w:spacing w:val="-10"/>
          <w:w w:val="120"/>
        </w:rPr>
        <w:t> </w:t>
      </w:r>
      <w:r>
        <w:rPr>
          <w:w w:val="120"/>
        </w:rPr>
        <w:t>FOR</w:t>
      </w:r>
      <w:r>
        <w:rPr>
          <w:spacing w:val="-9"/>
          <w:w w:val="120"/>
        </w:rPr>
        <w:t> </w:t>
      </w:r>
      <w:r>
        <w:rPr>
          <w:w w:val="120"/>
        </w:rPr>
        <w:t>DEFENDANT</w:t>
      </w:r>
      <w:r>
        <w:rPr>
          <w:spacing w:val="-61"/>
          <w:w w:val="120"/>
        </w:rPr>
        <w:t> </w:t>
      </w:r>
      <w:r>
        <w:rPr>
          <w:w w:val="120"/>
        </w:rPr>
        <w:t>GOVERNOR</w:t>
      </w:r>
      <w:r>
        <w:rPr>
          <w:spacing w:val="4"/>
          <w:w w:val="120"/>
        </w:rPr>
        <w:t> </w:t>
      </w:r>
      <w:r>
        <w:rPr>
          <w:w w:val="120"/>
        </w:rPr>
        <w:t>KIM</w:t>
      </w:r>
      <w:r>
        <w:rPr>
          <w:spacing w:val="4"/>
          <w:w w:val="120"/>
        </w:rPr>
        <w:t> </w:t>
      </w:r>
      <w:r>
        <w:rPr>
          <w:w w:val="120"/>
        </w:rPr>
        <w:t>REYNOLDS</w:t>
      </w:r>
    </w:p>
    <w:p>
      <w:pPr>
        <w:spacing w:after="0" w:line="244" w:lineRule="auto"/>
        <w:sectPr>
          <w:pgSz w:w="12240" w:h="15840"/>
          <w:pgMar w:header="0" w:footer="781" w:top="1360" w:bottom="980" w:left="1300" w:right="1300"/>
        </w:sectPr>
      </w:pPr>
    </w:p>
    <w:p>
      <w:pPr>
        <w:pStyle w:val="BodyText"/>
        <w:spacing w:before="10"/>
        <w:ind w:left="0"/>
        <w:rPr>
          <w:sz w:val="20"/>
        </w:rPr>
      </w:pPr>
    </w:p>
    <w:p>
      <w:pPr>
        <w:pStyle w:val="BodyText"/>
        <w:ind w:left="4757"/>
        <w:rPr>
          <w:sz w:val="20"/>
        </w:rPr>
      </w:pPr>
      <w:r>
        <w:rPr>
          <w:sz w:val="20"/>
        </w:rPr>
        <w:pict>
          <v:group style="width:241.05pt;height:109.8pt;mso-position-horizontal-relative:char;mso-position-vertical-relative:line" id="docshapegroup4" coordorigin="0,0" coordsize="4821,2196">
            <v:shape style="position:absolute;left:0;top:0;width:4806;height:15" id="docshape5" coordorigin="0,0" coordsize="4806,15" path="m4806,0l4791,0,14,0,0,0,0,14,14,14,4791,14,4806,14,4806,0xe" filled="true" fillcolor="#000000" stroked="false">
              <v:path arrowok="t"/>
              <v:fill type="solid"/>
            </v:shape>
            <v:line style="position:absolute" from="7,14" to="7,1956" stroked="true" strokeweight=".72pt" strokecolor="#000000">
              <v:stroke dashstyle="solid"/>
            </v:line>
            <v:shape style="position:absolute;left:4791;top:14;width:29;height:982" id="docshape6" coordorigin="4791,14" coordsize="29,982" path="m4806,14l4791,14,4791,226,4791,418,4791,610,4791,804,4791,996,4806,996,4806,804,4806,610,4806,418,4806,226,4806,14xm4820,14l4806,14,4806,226,4806,418,4806,610,4806,804,4806,996,4820,996,4820,804,4820,610,4820,418,4820,226,4820,14xe" filled="true" fillcolor="#000000" stroked="false">
              <v:path arrowok="t"/>
              <v:fill type="solid"/>
            </v:shape>
            <v:shape style="position:absolute;left:444;top:1017;width:2307;height:147" id="docshape7" coordorigin="444,1018" coordsize="2307,147" path="m444,1164l590,1164,590,1018,444,1018,444,1164xm2604,1164l2751,1164,2751,1018,2604,1018,2604,1164xe" filled="false" stroked="true" strokeweight=".72pt" strokecolor="#000000">
              <v:path arrowok="t"/>
              <v:stroke dashstyle="solid"/>
            </v:shape>
            <v:shape style="position:absolute;left:4791;top:996;width:29;height:192" id="docshape8" coordorigin="4791,996" coordsize="29,192" path="m4806,996l4791,996,4791,1188,4806,1188,4806,996xm4820,996l4806,996,4806,1188,4820,1188,4820,996xe" filled="true" fillcolor="#000000" stroked="false">
              <v:path arrowok="t"/>
              <v:fill type="solid"/>
            </v:shape>
            <v:shape style="position:absolute;left:444;top:1209;width:2307;height:147" id="docshape9" coordorigin="444,1210" coordsize="2307,147" path="m444,1356l590,1356,590,1210,444,1210,444,1356xm2604,1356l2751,1356,2751,1210,2604,1210,2604,1356xe" filled="false" stroked="true" strokeweight=".72pt" strokecolor="#000000">
              <v:path arrowok="t"/>
              <v:stroke dashstyle="solid"/>
            </v:shape>
            <v:shape style="position:absolute;left:4791;top:1188;width:29;height:192" id="docshape10" coordorigin="4791,1188" coordsize="29,192" path="m4806,1188l4791,1188,4791,1380,4806,1380,4806,1188xm4820,1188l4806,1188,4806,1380,4820,1380,4820,1188xe" filled="true" fillcolor="#000000" stroked="false">
              <v:path arrowok="t"/>
              <v:fill type="solid"/>
            </v:shape>
            <v:shape style="position:absolute;left:444;top:1401;width:2307;height:147" id="docshape11" coordorigin="444,1402" coordsize="2307,147" path="m444,1548l590,1548,590,1402,444,1402,444,1548xm2604,1548l2751,1548,2751,1402,2604,1402,2604,1548xe" filled="false" stroked="true" strokeweight=".72pt" strokecolor="#000000">
              <v:path arrowok="t"/>
              <v:stroke dashstyle="solid"/>
            </v:shape>
            <v:shape style="position:absolute;left:4791;top:1380;width:29;height:192" id="docshape12" coordorigin="4791,1380" coordsize="29,192" path="m4806,1380l4791,1380,4791,1572,4806,1572,4806,1380xm4820,1380l4806,1380,4806,1572,4820,1572,4820,1380xe" filled="true" fillcolor="#000000" stroked="false">
              <v:path arrowok="t"/>
              <v:fill type="solid"/>
            </v:shape>
            <v:shape style="position:absolute;left:436;top:1586;width:161;height:161" type="#_x0000_t75" id="docshape13" stroked="false">
              <v:imagedata r:id="rId8" o:title=""/>
            </v:shape>
            <v:shape style="position:absolute;left:0;top:1572;width:4821;height:624" id="docshape14" coordorigin="0,1572" coordsize="4821,624" path="m14,1956l0,1956,0,2167,14,2167,14,1956xm4806,1956l4791,1956,4791,2167,4806,2167,4806,1956xm4806,1572l4791,1572,4791,1764,4791,1956,4806,1956,4806,1764,4806,1572xm4820,1956l4806,1956,4806,2167,4806,2182,4806,2182,4806,2167,4791,2167,14,2167,0,2167,0,2182,14,2182,14,2196,4791,2196,4806,2196,4820,2196,4820,2182,4820,2167,4820,1956xm4820,1572l4806,1572,4806,1764,4806,1956,4820,1956,4820,1764,4820,1572xe" filled="true" fillcolor="#000000" stroked="false">
              <v:path arrowok="t"/>
              <v:fill type="solid"/>
            </v:shape>
            <v:shape style="position:absolute;left:62;top:33;width:4619;height:770" type="#_x0000_t202" id="docshape15" filled="false" stroked="false">
              <v:textbox inset="0,0,0,0">
                <w:txbxContent>
                  <w:p>
                    <w:pPr>
                      <w:spacing w:before="6"/>
                      <w:ind w:left="1454" w:right="0" w:firstLine="0"/>
                      <w:jc w:val="left"/>
                      <w:rPr>
                        <w:b/>
                        <w:sz w:val="16"/>
                      </w:rPr>
                    </w:pPr>
                    <w:r>
                      <w:rPr>
                        <w:b/>
                        <w:w w:val="125"/>
                        <w:sz w:val="16"/>
                      </w:rPr>
                      <w:t>PROOF</w:t>
                    </w:r>
                    <w:r>
                      <w:rPr>
                        <w:b/>
                        <w:spacing w:val="2"/>
                        <w:w w:val="125"/>
                        <w:sz w:val="16"/>
                      </w:rPr>
                      <w:t> </w:t>
                    </w:r>
                    <w:r>
                      <w:rPr>
                        <w:b/>
                        <w:w w:val="125"/>
                        <w:sz w:val="16"/>
                      </w:rPr>
                      <w:t>OF</w:t>
                    </w:r>
                    <w:r>
                      <w:rPr>
                        <w:b/>
                        <w:spacing w:val="3"/>
                        <w:w w:val="125"/>
                        <w:sz w:val="16"/>
                      </w:rPr>
                      <w:t> </w:t>
                    </w:r>
                    <w:r>
                      <w:rPr>
                        <w:b/>
                        <w:w w:val="125"/>
                        <w:sz w:val="16"/>
                      </w:rPr>
                      <w:t>SERVICE</w:t>
                    </w:r>
                  </w:p>
                  <w:p>
                    <w:pPr>
                      <w:spacing w:line="244" w:lineRule="auto" w:before="1"/>
                      <w:ind w:left="0" w:right="2" w:firstLine="134"/>
                      <w:jc w:val="left"/>
                      <w:rPr>
                        <w:sz w:val="16"/>
                      </w:rPr>
                    </w:pPr>
                    <w:r>
                      <w:rPr>
                        <w:spacing w:val="-1"/>
                        <w:w w:val="110"/>
                        <w:sz w:val="16"/>
                      </w:rPr>
                      <w:t>The</w:t>
                    </w:r>
                    <w:r>
                      <w:rPr>
                        <w:spacing w:val="-8"/>
                        <w:w w:val="110"/>
                        <w:sz w:val="16"/>
                      </w:rPr>
                      <w:t> </w:t>
                    </w:r>
                    <w:r>
                      <w:rPr>
                        <w:spacing w:val="-1"/>
                        <w:w w:val="110"/>
                        <w:sz w:val="16"/>
                      </w:rPr>
                      <w:t>undersigned</w:t>
                    </w:r>
                    <w:r>
                      <w:rPr>
                        <w:spacing w:val="-6"/>
                        <w:w w:val="110"/>
                        <w:sz w:val="16"/>
                      </w:rPr>
                      <w:t> </w:t>
                    </w:r>
                    <w:r>
                      <w:rPr>
                        <w:spacing w:val="-1"/>
                        <w:w w:val="110"/>
                        <w:sz w:val="16"/>
                      </w:rPr>
                      <w:t>certifies</w:t>
                    </w:r>
                    <w:r>
                      <w:rPr>
                        <w:spacing w:val="-8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that</w:t>
                    </w:r>
                    <w:r>
                      <w:rPr>
                        <w:spacing w:val="-9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the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foregoing</w:t>
                    </w:r>
                    <w:r>
                      <w:rPr>
                        <w:spacing w:val="-7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instrument</w:t>
                    </w:r>
                    <w:r>
                      <w:rPr>
                        <w:spacing w:val="-6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was</w:t>
                    </w:r>
                    <w:r>
                      <w:rPr>
                        <w:spacing w:val="-36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served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upon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each</w:t>
                    </w:r>
                    <w:r>
                      <w:rPr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of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the</w:t>
                    </w:r>
                    <w:r>
                      <w:rPr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persons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identified</w:t>
                    </w:r>
                    <w:r>
                      <w:rPr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as</w:t>
                    </w:r>
                    <w:r>
                      <w:rPr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receiving</w:t>
                    </w:r>
                    <w:r>
                      <w:rPr>
                        <w:spacing w:val="-3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a</w:t>
                    </w:r>
                    <w:r>
                      <w:rPr>
                        <w:spacing w:val="-4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copy</w:t>
                    </w:r>
                    <w:r>
                      <w:rPr>
                        <w:spacing w:val="-36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by</w:t>
                    </w:r>
                    <w:r>
                      <w:rPr>
                        <w:spacing w:val="-1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delivery</w:t>
                    </w:r>
                    <w:r>
                      <w:rPr>
                        <w:spacing w:val="-2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in</w:t>
                    </w:r>
                    <w:r>
                      <w:rPr>
                        <w:spacing w:val="-3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the</w:t>
                    </w:r>
                    <w:r>
                      <w:rPr>
                        <w:spacing w:val="1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following</w:t>
                    </w:r>
                    <w:r>
                      <w:rPr>
                        <w:spacing w:val="-2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manner</w:t>
                    </w:r>
                    <w:r>
                      <w:rPr>
                        <w:spacing w:val="-1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on</w:t>
                    </w:r>
                    <w:r>
                      <w:rPr>
                        <w:spacing w:val="2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April</w:t>
                    </w:r>
                    <w:r>
                      <w:rPr>
                        <w:spacing w:val="-2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29,</w:t>
                    </w:r>
                    <w:r>
                      <w:rPr>
                        <w:spacing w:val="1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2021:</w:t>
                    </w:r>
                  </w:p>
                </w:txbxContent>
              </v:textbox>
              <w10:wrap type="none"/>
            </v:shape>
            <v:shape style="position:absolute;left:703;top:995;width:1229;height:770" type="#_x0000_t202" id="docshape16" filled="false" stroked="false">
              <v:textbox inset="0,0,0,0">
                <w:txbxContent>
                  <w:p>
                    <w:pPr>
                      <w:spacing w:line="244" w:lineRule="auto" w:before="6"/>
                      <w:ind w:left="2" w:right="135" w:hanging="3"/>
                      <w:jc w:val="left"/>
                      <w:rPr>
                        <w:sz w:val="16"/>
                      </w:rPr>
                    </w:pPr>
                    <w:r>
                      <w:rPr>
                        <w:w w:val="115"/>
                        <w:sz w:val="16"/>
                      </w:rPr>
                      <w:t>U.S.  Mail</w:t>
                    </w:r>
                    <w:r>
                      <w:rPr>
                        <w:spacing w:val="1"/>
                        <w:w w:val="115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Hand</w:t>
                    </w:r>
                    <w:r>
                      <w:rPr>
                        <w:spacing w:val="-5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Delivery</w:t>
                    </w:r>
                  </w:p>
                  <w:p>
                    <w:pPr>
                      <w:spacing w:line="244" w:lineRule="auto" w:before="0"/>
                      <w:ind w:left="2" w:right="3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10"/>
                        <w:sz w:val="16"/>
                      </w:rPr>
                      <w:t>Federal Express</w:t>
                    </w:r>
                    <w:r>
                      <w:rPr>
                        <w:spacing w:val="-36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EDMS</w:t>
                    </w:r>
                  </w:p>
                </w:txbxContent>
              </v:textbox>
              <w10:wrap type="none"/>
            </v:shape>
            <v:shape style="position:absolute;left:2820;top:995;width:1387;height:578" type="#_x0000_t202" id="docshape17" filled="false" stroked="false">
              <v:textbox inset="0,0,0,0">
                <w:txbxContent>
                  <w:p>
                    <w:pPr>
                      <w:spacing w:before="6"/>
                      <w:ind w:left="45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20"/>
                        <w:sz w:val="16"/>
                      </w:rPr>
                      <w:t>FAX</w:t>
                    </w:r>
                  </w:p>
                  <w:p>
                    <w:pPr>
                      <w:spacing w:line="244" w:lineRule="auto" w:before="1"/>
                      <w:ind w:left="45" w:right="6" w:hanging="46"/>
                      <w:jc w:val="left"/>
                      <w:rPr>
                        <w:sz w:val="16"/>
                      </w:rPr>
                    </w:pPr>
                    <w:r>
                      <w:rPr>
                        <w:w w:val="110"/>
                        <w:sz w:val="16"/>
                      </w:rPr>
                      <w:t>Overnight Courier</w:t>
                    </w:r>
                    <w:r>
                      <w:rPr>
                        <w:spacing w:val="-36"/>
                        <w:w w:val="110"/>
                        <w:sz w:val="16"/>
                      </w:rPr>
                      <w:t> </w:t>
                    </w:r>
                    <w:r>
                      <w:rPr>
                        <w:w w:val="110"/>
                        <w:sz w:val="16"/>
                      </w:rPr>
                      <w:t>Other</w:t>
                    </w:r>
                  </w:p>
                </w:txbxContent>
              </v:textbox>
              <w10:wrap type="none"/>
            </v:shape>
            <v:shape style="position:absolute;left:62;top:1955;width:3261;height:194" type="#_x0000_t202" id="docshape18" filled="false" stroked="false">
              <v:textbox inset="0,0,0,0">
                <w:txbxContent>
                  <w:p>
                    <w:pPr>
                      <w:tabs>
                        <w:tab w:pos="3240" w:val="left" w:leader="none"/>
                      </w:tabs>
                      <w:spacing w:line="187" w:lineRule="exact" w:before="6"/>
                      <w:ind w:left="0" w:right="0" w:firstLine="0"/>
                      <w:jc w:val="left"/>
                      <w:rPr>
                        <w:i/>
                        <w:sz w:val="16"/>
                      </w:rPr>
                    </w:pPr>
                    <w:r>
                      <w:rPr>
                        <w:w w:val="115"/>
                        <w:sz w:val="16"/>
                      </w:rPr>
                      <w:t>Signature:</w:t>
                    </w:r>
                    <w:r>
                      <w:rPr>
                        <w:spacing w:val="-2"/>
                        <w:w w:val="115"/>
                        <w:sz w:val="16"/>
                      </w:rPr>
                      <w:t> </w:t>
                    </w:r>
                    <w:r>
                      <w:rPr>
                        <w:i/>
                        <w:w w:val="115"/>
                        <w:sz w:val="16"/>
                        <w:u w:val="single"/>
                      </w:rPr>
                      <w:t>/s/</w:t>
                    </w:r>
                    <w:r>
                      <w:rPr>
                        <w:i/>
                        <w:spacing w:val="-1"/>
                        <w:w w:val="115"/>
                        <w:sz w:val="16"/>
                        <w:u w:val="single"/>
                      </w:rPr>
                      <w:t> </w:t>
                    </w:r>
                    <w:r>
                      <w:rPr>
                        <w:i/>
                        <w:w w:val="115"/>
                        <w:sz w:val="16"/>
                        <w:u w:val="single"/>
                      </w:rPr>
                      <w:t>Samuel</w:t>
                    </w:r>
                    <w:r>
                      <w:rPr>
                        <w:i/>
                        <w:spacing w:val="-2"/>
                        <w:w w:val="115"/>
                        <w:sz w:val="16"/>
                        <w:u w:val="single"/>
                      </w:rPr>
                      <w:t> </w:t>
                    </w:r>
                    <w:r>
                      <w:rPr>
                        <w:i/>
                        <w:w w:val="115"/>
                        <w:sz w:val="16"/>
                        <w:u w:val="single"/>
                      </w:rPr>
                      <w:t>P.</w:t>
                    </w:r>
                    <w:r>
                      <w:rPr>
                        <w:i/>
                        <w:spacing w:val="-1"/>
                        <w:w w:val="115"/>
                        <w:sz w:val="16"/>
                        <w:u w:val="single"/>
                      </w:rPr>
                      <w:t> </w:t>
                    </w:r>
                    <w:r>
                      <w:rPr>
                        <w:i/>
                        <w:w w:val="115"/>
                        <w:sz w:val="16"/>
                        <w:u w:val="single"/>
                      </w:rPr>
                      <w:t>Langholz</w:t>
                    </w:r>
                    <w:r>
                      <w:rPr>
                        <w:i/>
                        <w:sz w:val="16"/>
                        <w:u w:val="single"/>
                      </w:rPr>
                      <w:tab/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sectPr>
      <w:pgSz w:w="12240" w:h="15840"/>
      <w:pgMar w:header="0" w:footer="781" w:top="1500" w:bottom="98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mbria">
    <w:altName w:val="Cambria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9.690002pt;margin-top:741.96991pt;width:13.7pt;height:16.45pt;mso-position-horizontal-relative:page;mso-position-vertical-relative:page;z-index:-15791616" type="#_x0000_t202" id="docshape3" filled="false" stroked="false">
          <v:textbox inset="0,0,0,0">
            <w:txbxContent>
              <w:p>
                <w:pPr>
                  <w:pStyle w:val="BodyText"/>
                  <w:spacing w:before="28"/>
                  <w:ind w:left="60"/>
                </w:pPr>
                <w:r>
                  <w:rPr/>
                  <w:fldChar w:fldCharType="begin"/>
                </w:r>
                <w:r>
                  <w:rPr>
                    <w:w w:val="10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580" w:hanging="720"/>
        <w:jc w:val="left"/>
      </w:pPr>
      <w:rPr>
        <w:rFonts w:hint="default" w:ascii="Cambria" w:hAnsi="Cambria" w:eastAsia="Cambria" w:cs="Cambria"/>
        <w:b w:val="0"/>
        <w:bCs w:val="0"/>
        <w:i w:val="0"/>
        <w:iCs w:val="0"/>
        <w:w w:val="109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86" w:hanging="72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72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8" w:hanging="7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04" w:hanging="7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10" w:hanging="7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16" w:hanging="7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22" w:hanging="7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28" w:hanging="7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40"/>
    </w:pPr>
    <w:rPr>
      <w:rFonts w:ascii="Cambria" w:hAnsi="Cambria" w:eastAsia="Cambria" w:cs="Cambria"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140" w:right="133" w:firstLine="719"/>
      <w:jc w:val="both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mailto:david.ranscht@ag.iowa.gov" TargetMode="External"/><Relationship Id="rId7" Type="http://schemas.openxmlformats.org/officeDocument/2006/relationships/hyperlink" Target="mailto:sam.langholz@ag.iowa.gov" TargetMode="External"/><Relationship Id="rId8" Type="http://schemas.openxmlformats.org/officeDocument/2006/relationships/image" Target="media/image1.png"/><Relationship Id="rId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2021-05-02T21:18:30Z</dcterms:created>
  <dcterms:modified xsi:type="dcterms:W3CDTF">2021-05-02T21:18:30Z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2021-05-02T00:00:00Z</vt:filetime>
  </property>
</Properties>
</file>