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73A6B0" w14:textId="77777777" w:rsidR="00EB6AEA" w:rsidRPr="00EB6AEA" w:rsidRDefault="00EB6AEA" w:rsidP="00EB6AEA">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B6AEA">
        <w:rPr>
          <w:rFonts w:ascii="Times New Roman" w:eastAsia="Times New Roman" w:hAnsi="Times New Roman" w:cs="Times New Roman"/>
          <w:b/>
          <w:bCs/>
          <w:kern w:val="0"/>
          <w:sz w:val="36"/>
          <w:szCs w:val="36"/>
          <w14:ligatures w14:val="none"/>
        </w:rPr>
        <w:t>EXHIBIT C</w:t>
      </w:r>
    </w:p>
    <w:p w14:paraId="78CE74E4"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23674F8F"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Physician Certification Forms – Evidence of Recognized Medical Use</w:t>
      </w:r>
    </w:p>
    <w:p w14:paraId="4D63D6AC"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0A2F6765"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Petitioner: Jason Karimi</w:t>
      </w:r>
    </w:p>
    <w:p w14:paraId="579E382D"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Matter: Petition for Declaratory Ruling – Cannabis Scheduling Review</w:t>
      </w:r>
    </w:p>
    <w:p w14:paraId="6BDDEFCF"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Exhibit: C</w:t>
      </w:r>
    </w:p>
    <w:p w14:paraId="3C45D3C2"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6C257954" wp14:editId="74AC789C">
                <wp:extent cx="5943600" cy="1270"/>
                <wp:effectExtent l="0" t="33020" r="0" b="38100"/>
                <wp:docPr id="184732578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D23E0F2" id="Rectangle 8"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5DD9812E" w14:textId="77777777" w:rsidR="00EB6AEA" w:rsidRPr="00EB6AEA" w:rsidRDefault="00EB6AEA" w:rsidP="00EB6AEA">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EB6AEA">
        <w:rPr>
          <w:rFonts w:ascii="Times New Roman" w:eastAsia="Times New Roman" w:hAnsi="Times New Roman" w:cs="Times New Roman"/>
          <w:b/>
          <w:bCs/>
          <w:kern w:val="0"/>
          <w:sz w:val="27"/>
          <w:szCs w:val="27"/>
          <w14:ligatures w14:val="none"/>
        </w:rPr>
        <w:t>Purpose of Exhibit</w:t>
      </w:r>
    </w:p>
    <w:p w14:paraId="7C3DBB64"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674AEAEE"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This exhibit is submitted to demonstrate that South Dakota law expressly authorizes licensed medical practitioners to certify patients for the medical use of cannabis, thereby confirming that cannabis is treated as a substance with accepted medical use under state law.</w:t>
      </w:r>
    </w:p>
    <w:p w14:paraId="40239330"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179BE47F" wp14:editId="52999E4C">
                <wp:extent cx="5943600" cy="1270"/>
                <wp:effectExtent l="0" t="33020" r="0" b="38100"/>
                <wp:docPr id="118228237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2277952" id="Rectangle 7"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FD27367" w14:textId="77777777" w:rsidR="00EB6AEA" w:rsidRPr="00EB6AEA" w:rsidRDefault="00EB6AEA" w:rsidP="00EB6AEA">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EB6AEA">
        <w:rPr>
          <w:rFonts w:ascii="Times New Roman" w:eastAsia="Times New Roman" w:hAnsi="Times New Roman" w:cs="Times New Roman"/>
          <w:b/>
          <w:bCs/>
          <w:kern w:val="0"/>
          <w:sz w:val="27"/>
          <w:szCs w:val="27"/>
          <w14:ligatures w14:val="none"/>
        </w:rPr>
        <w:t>1. Statutory Authorization for Physician Certifications</w:t>
      </w:r>
    </w:p>
    <w:p w14:paraId="37A1FD87"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5C87E5FA"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Under SDCL Chapter 34-20G, participation in the South Dakota Medical Cannabis Program requires a qualifying patient to obtain written certification from a licensed medical practitioner.</w:t>
      </w:r>
    </w:p>
    <w:p w14:paraId="648EA207"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4EEACA32"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South Dakota law authorizes physicians to:</w:t>
      </w:r>
    </w:p>
    <w:p w14:paraId="205BD055"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7D54237E"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Evaluate patients for qualifying medical conditions</w:t>
      </w:r>
    </w:p>
    <w:p w14:paraId="1FE29814"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Determine whether cannabis may benefit a patient</w:t>
      </w:r>
    </w:p>
    <w:p w14:paraId="52F1021E"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Issue written medical cannabis certifications</w:t>
      </w:r>
    </w:p>
    <w:p w14:paraId="02EB245A"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Reevaluate patients and renew certifications</w:t>
      </w:r>
    </w:p>
    <w:p w14:paraId="11DE2FF2"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13E20094"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This certification process is administered by the South Dakota Department of Health as part of the official Medical Cannabis Program.</w:t>
      </w:r>
    </w:p>
    <w:p w14:paraId="603CF7F1"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6A5AB25B" wp14:editId="34794AB7">
                <wp:extent cx="5943600" cy="1270"/>
                <wp:effectExtent l="0" t="33020" r="0" b="38100"/>
                <wp:docPr id="190974606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43CC9F6" id="Rectangle 6"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E00D203" w14:textId="77777777" w:rsidR="00EB6AEA" w:rsidRPr="00EB6AEA" w:rsidRDefault="00EB6AEA" w:rsidP="00EB6AEA">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EB6AEA">
        <w:rPr>
          <w:rFonts w:ascii="Times New Roman" w:eastAsia="Times New Roman" w:hAnsi="Times New Roman" w:cs="Times New Roman"/>
          <w:b/>
          <w:bCs/>
          <w:kern w:val="0"/>
          <w:sz w:val="27"/>
          <w:szCs w:val="27"/>
          <w14:ligatures w14:val="none"/>
        </w:rPr>
        <w:t>2. Official Department of Health Certification Process</w:t>
      </w:r>
    </w:p>
    <w:p w14:paraId="2085816D"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3CC2FF40"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The South Dakota Department of Health provides standardized forms and procedures that allow physicians to formally certify patients for medical cannabis use.</w:t>
      </w:r>
    </w:p>
    <w:p w14:paraId="1FC70D1F"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324F340E"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These forms require a medical practitioner to attest that:</w:t>
      </w:r>
    </w:p>
    <w:p w14:paraId="238CD61A"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6CFE7531"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The patient has been diagnosed with a qualifying medical condition;</w:t>
      </w:r>
    </w:p>
    <w:p w14:paraId="78E2B928"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The physician has conducted a bona fide medical evaluation;</w:t>
      </w:r>
    </w:p>
    <w:p w14:paraId="2CE62400"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The physician believes the patient may benefit from the medical use of cannabis; and</w:t>
      </w:r>
    </w:p>
    <w:p w14:paraId="13FFE035"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The certification is issued in accordance with state law and professional standards.</w:t>
      </w:r>
    </w:p>
    <w:p w14:paraId="5A48FA50"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3CB7BD95"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Only after receiving such certification may a patient be registered to participate in the state program.</w:t>
      </w:r>
    </w:p>
    <w:p w14:paraId="6FF0D3E5"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2C341969" wp14:editId="65BF9D32">
                <wp:extent cx="5943600" cy="1270"/>
                <wp:effectExtent l="0" t="33020" r="0" b="38100"/>
                <wp:docPr id="39271247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543EFE5" id="Rectangle 5"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04FDDF12" w14:textId="77777777" w:rsidR="00EB6AEA" w:rsidRPr="00EB6AEA" w:rsidRDefault="00EB6AEA" w:rsidP="00EB6AEA">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EB6AEA">
        <w:rPr>
          <w:rFonts w:ascii="Times New Roman" w:eastAsia="Times New Roman" w:hAnsi="Times New Roman" w:cs="Times New Roman"/>
          <w:b/>
          <w:bCs/>
          <w:kern w:val="0"/>
          <w:sz w:val="27"/>
          <w:szCs w:val="27"/>
          <w14:ligatures w14:val="none"/>
        </w:rPr>
        <w:t>3. Medical Supervision and Professional Judgment</w:t>
      </w:r>
    </w:p>
    <w:p w14:paraId="1A637827"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75053600"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The existence and use of physician certification forms establish that:</w:t>
      </w:r>
    </w:p>
    <w:p w14:paraId="63F582ED"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5CACB1B6"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Cannabis is being recommended pursuant to professional medical judgment;</w:t>
      </w:r>
    </w:p>
    <w:p w14:paraId="682A775E"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Cannabis use is integrated into the doctor-patient relationship;</w:t>
      </w:r>
    </w:p>
    <w:p w14:paraId="403252B3"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Treatment decisions involving cannabis are made under medical supervision; and</w:t>
      </w:r>
    </w:p>
    <w:p w14:paraId="659B790A"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The State relies upon licensed physicians to determine appropriate medical use.</w:t>
      </w:r>
    </w:p>
    <w:p w14:paraId="187F5093"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6742C601"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This structure is identical to the process used for other accepted prescription or physician-recommended treatments.</w:t>
      </w:r>
    </w:p>
    <w:p w14:paraId="07B313D2"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02FE6F05" wp14:editId="75F5BCD9">
                <wp:extent cx="5943600" cy="1270"/>
                <wp:effectExtent l="0" t="33020" r="0" b="38100"/>
                <wp:docPr id="76044960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2259BF0"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7C0C11A3" w14:textId="77777777" w:rsidR="00EB6AEA" w:rsidRPr="00EB6AEA" w:rsidRDefault="00EB6AEA" w:rsidP="00EB6AEA">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EB6AEA">
        <w:rPr>
          <w:rFonts w:ascii="Times New Roman" w:eastAsia="Times New Roman" w:hAnsi="Times New Roman" w:cs="Times New Roman"/>
          <w:b/>
          <w:bCs/>
          <w:kern w:val="0"/>
          <w:sz w:val="27"/>
          <w:szCs w:val="27"/>
          <w14:ligatures w14:val="none"/>
        </w:rPr>
        <w:t>4. Implications for Schedule I Status</w:t>
      </w:r>
    </w:p>
    <w:p w14:paraId="760D9CD0"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0345C87C"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A substance for which:</w:t>
      </w:r>
    </w:p>
    <w:p w14:paraId="2728E656"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671927F1"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Physicians are legally authorized to recommend treatment;</w:t>
      </w:r>
    </w:p>
    <w:p w14:paraId="4B1E29F5"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Patients may receive formal medical certifications; and</w:t>
      </w:r>
    </w:p>
    <w:p w14:paraId="5F3C7AF0"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 State agencies administer an official physician-based approval system</w:t>
      </w:r>
    </w:p>
    <w:p w14:paraId="2E452859"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2E29AC09"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cannot rationally be considered to have “no accepted medical use in the United States.”</w:t>
      </w:r>
    </w:p>
    <w:p w14:paraId="0FB9969C"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5DD3A122"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The physician certification system established under SDCL Chapter 34-20G is direct and compelling evidence that South Dakota recognizes cannabis as a legitimate medical treatment option.</w:t>
      </w:r>
    </w:p>
    <w:p w14:paraId="1AD9739D"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6F5ACD36" wp14:editId="097F9578">
                <wp:extent cx="5943600" cy="1270"/>
                <wp:effectExtent l="0" t="33020" r="0" b="38100"/>
                <wp:docPr id="53691403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76CCD7D"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33514D8" w14:textId="77777777" w:rsidR="00EB6AEA" w:rsidRPr="00EB6AEA" w:rsidRDefault="00EB6AEA" w:rsidP="00EB6AEA">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EB6AEA">
        <w:rPr>
          <w:rFonts w:ascii="Times New Roman" w:eastAsia="Times New Roman" w:hAnsi="Times New Roman" w:cs="Times New Roman"/>
          <w:b/>
          <w:bCs/>
          <w:kern w:val="0"/>
          <w:sz w:val="27"/>
          <w:szCs w:val="27"/>
          <w14:ligatures w14:val="none"/>
        </w:rPr>
        <w:t>Conclusion of Exhibit C</w:t>
      </w:r>
    </w:p>
    <w:p w14:paraId="466D6EE5"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6F442B85"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The official physician certification process demonstrates that:</w:t>
      </w:r>
    </w:p>
    <w:p w14:paraId="25466F79" w14:textId="77777777" w:rsidR="00EB6AEA" w:rsidRPr="00EB6AEA" w:rsidRDefault="00EB6AEA" w:rsidP="00EB6AEA">
      <w:pPr>
        <w:numPr>
          <w:ilvl w:val="0"/>
          <w:numId w:val="1"/>
        </w:num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Cannabis is recommended by licensed medical professionals;</w:t>
      </w:r>
    </w:p>
    <w:p w14:paraId="1A2F4CDA" w14:textId="77777777" w:rsidR="00EB6AEA" w:rsidRPr="00EB6AEA" w:rsidRDefault="00EB6AEA" w:rsidP="00EB6AEA">
      <w:pPr>
        <w:numPr>
          <w:ilvl w:val="0"/>
          <w:numId w:val="1"/>
        </w:num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Cannabis is used under medical supervision;</w:t>
      </w:r>
    </w:p>
    <w:p w14:paraId="23A3FD25" w14:textId="77777777" w:rsidR="00EB6AEA" w:rsidRPr="00EB6AEA" w:rsidRDefault="00EB6AEA" w:rsidP="00EB6AEA">
      <w:pPr>
        <w:numPr>
          <w:ilvl w:val="0"/>
          <w:numId w:val="1"/>
        </w:num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The State formally relies on medical practitioners to authorize its use; and</w:t>
      </w:r>
    </w:p>
    <w:p w14:paraId="653345E3" w14:textId="77777777" w:rsidR="00EB6AEA" w:rsidRPr="00EB6AEA" w:rsidRDefault="00EB6AEA" w:rsidP="00EB6AEA">
      <w:pPr>
        <w:numPr>
          <w:ilvl w:val="0"/>
          <w:numId w:val="1"/>
        </w:num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These facts confirm that cannabis has accepted medical use as a matter of South Dakota law.</w:t>
      </w:r>
    </w:p>
    <w:p w14:paraId="7B0D004F"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p>
    <w:p w14:paraId="3CD1D7A7" w14:textId="736A938F" w:rsid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Accordingly, this exhibit supports Petitioner’s position that cannabis can no longer satisfy the Schedule I criterion requiring “no accepted medical use.</w:t>
      </w:r>
    </w:p>
    <w:p w14:paraId="4DFA34B1" w14:textId="77777777" w:rsidR="001B7B3F" w:rsidRDefault="001B7B3F" w:rsidP="00EF509F">
      <w:r w:rsidRPr="003B2096">
        <w:t>The foregoing information is derived from publicly available materials of the South Dakota Department of Health and SDCL Chapter 34-20G.</w:t>
      </w:r>
    </w:p>
    <w:p w14:paraId="0B8D7CD2" w14:textId="77777777" w:rsidR="001B7B3F" w:rsidRPr="00EB6AEA" w:rsidRDefault="001B7B3F" w:rsidP="00EB6AEA">
      <w:pPr>
        <w:spacing w:before="100" w:beforeAutospacing="1" w:after="100" w:afterAutospacing="1" w:line="240" w:lineRule="auto"/>
        <w:rPr>
          <w:rFonts w:ascii="Times New Roman" w:hAnsi="Times New Roman" w:cs="Times New Roman"/>
          <w:kern w:val="0"/>
          <w14:ligatures w14:val="none"/>
        </w:rPr>
      </w:pPr>
    </w:p>
    <w:p w14:paraId="594AEC5F"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7E95D204" wp14:editId="54A6D0D9">
                <wp:extent cx="5943600" cy="1270"/>
                <wp:effectExtent l="0" t="33020" r="0" b="38100"/>
                <wp:docPr id="48908392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A45DE3A"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A5AD606"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Respectfully submitted,</w:t>
      </w:r>
    </w:p>
    <w:p w14:paraId="79D17207" w14:textId="77777777" w:rsidR="00EB6AEA" w:rsidRPr="00EB6AEA" w:rsidRDefault="00EB6AEA" w:rsidP="00EB6AEA">
      <w:pPr>
        <w:spacing w:after="0" w:line="240" w:lineRule="auto"/>
        <w:rPr>
          <w:rFonts w:ascii="Times New Roman" w:eastAsia="Times New Roman" w:hAnsi="Times New Roman" w:cs="Times New Roman"/>
          <w:kern w:val="0"/>
          <w14:ligatures w14:val="none"/>
        </w:rPr>
      </w:pPr>
      <w:r w:rsidRPr="00EB6AEA">
        <w:rPr>
          <w:rFonts w:ascii="Times New Roman" w:eastAsia="Times New Roman" w:hAnsi="Times New Roman" w:cs="Times New Roman"/>
          <w:noProof/>
          <w:kern w:val="0"/>
          <w14:ligatures w14:val="none"/>
        </w:rPr>
        <mc:AlternateContent>
          <mc:Choice Requires="wps">
            <w:drawing>
              <wp:inline distT="0" distB="0" distL="0" distR="0" wp14:anchorId="1EA6F62B" wp14:editId="063E813A">
                <wp:extent cx="5943600" cy="1270"/>
                <wp:effectExtent l="0" t="33020" r="0" b="38100"/>
                <wp:docPr id="71602353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669DDCC3"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73106C2D"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Jason Karimi</w:t>
      </w:r>
    </w:p>
    <w:p w14:paraId="5813014B" w14:textId="77777777" w:rsidR="00EB6AEA" w:rsidRPr="00EB6AEA" w:rsidRDefault="00EB6AEA" w:rsidP="00EB6AEA">
      <w:pPr>
        <w:spacing w:before="100" w:beforeAutospacing="1" w:after="100" w:afterAutospacing="1" w:line="240" w:lineRule="auto"/>
        <w:rPr>
          <w:rFonts w:ascii="Times New Roman" w:hAnsi="Times New Roman" w:cs="Times New Roman"/>
          <w:kern w:val="0"/>
          <w14:ligatures w14:val="none"/>
        </w:rPr>
      </w:pPr>
      <w:r w:rsidRPr="00EB6AEA">
        <w:rPr>
          <w:rFonts w:ascii="Times New Roman" w:hAnsi="Times New Roman" w:cs="Times New Roman"/>
          <w:kern w:val="0"/>
          <w14:ligatures w14:val="none"/>
        </w:rPr>
        <w:t>Petitioner</w:t>
      </w:r>
    </w:p>
    <w:p w14:paraId="2A67EA27" w14:textId="77777777" w:rsidR="0076686F" w:rsidRDefault="0076686F"/>
    <w:sectPr w:rsidR="007668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BE09B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80593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86F"/>
    <w:rsid w:val="00146FD6"/>
    <w:rsid w:val="001B7B3F"/>
    <w:rsid w:val="0076686F"/>
    <w:rsid w:val="00EB6AEA"/>
    <w:rsid w:val="00FF5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AA8D35"/>
  <w15:chartTrackingRefBased/>
  <w15:docId w15:val="{76F2AF45-9AA3-5F4B-8083-2962CFF28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68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668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668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68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68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68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68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68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68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8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68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68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68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68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68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68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68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686F"/>
    <w:rPr>
      <w:rFonts w:eastAsiaTheme="majorEastAsia" w:cstheme="majorBidi"/>
      <w:color w:val="272727" w:themeColor="text1" w:themeTint="D8"/>
    </w:rPr>
  </w:style>
  <w:style w:type="paragraph" w:styleId="Title">
    <w:name w:val="Title"/>
    <w:basedOn w:val="Normal"/>
    <w:next w:val="Normal"/>
    <w:link w:val="TitleChar"/>
    <w:uiPriority w:val="10"/>
    <w:qFormat/>
    <w:rsid w:val="007668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68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68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68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686F"/>
    <w:pPr>
      <w:spacing w:before="160"/>
      <w:jc w:val="center"/>
    </w:pPr>
    <w:rPr>
      <w:i/>
      <w:iCs/>
      <w:color w:val="404040" w:themeColor="text1" w:themeTint="BF"/>
    </w:rPr>
  </w:style>
  <w:style w:type="character" w:customStyle="1" w:styleId="QuoteChar">
    <w:name w:val="Quote Char"/>
    <w:basedOn w:val="DefaultParagraphFont"/>
    <w:link w:val="Quote"/>
    <w:uiPriority w:val="29"/>
    <w:rsid w:val="0076686F"/>
    <w:rPr>
      <w:i/>
      <w:iCs/>
      <w:color w:val="404040" w:themeColor="text1" w:themeTint="BF"/>
    </w:rPr>
  </w:style>
  <w:style w:type="paragraph" w:styleId="ListParagraph">
    <w:name w:val="List Paragraph"/>
    <w:basedOn w:val="Normal"/>
    <w:uiPriority w:val="34"/>
    <w:qFormat/>
    <w:rsid w:val="0076686F"/>
    <w:pPr>
      <w:ind w:left="720"/>
      <w:contextualSpacing/>
    </w:pPr>
  </w:style>
  <w:style w:type="character" w:styleId="IntenseEmphasis">
    <w:name w:val="Intense Emphasis"/>
    <w:basedOn w:val="DefaultParagraphFont"/>
    <w:uiPriority w:val="21"/>
    <w:qFormat/>
    <w:rsid w:val="0076686F"/>
    <w:rPr>
      <w:i/>
      <w:iCs/>
      <w:color w:val="0F4761" w:themeColor="accent1" w:themeShade="BF"/>
    </w:rPr>
  </w:style>
  <w:style w:type="paragraph" w:styleId="IntenseQuote">
    <w:name w:val="Intense Quote"/>
    <w:basedOn w:val="Normal"/>
    <w:next w:val="Normal"/>
    <w:link w:val="IntenseQuoteChar"/>
    <w:uiPriority w:val="30"/>
    <w:qFormat/>
    <w:rsid w:val="007668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686F"/>
    <w:rPr>
      <w:i/>
      <w:iCs/>
      <w:color w:val="0F4761" w:themeColor="accent1" w:themeShade="BF"/>
    </w:rPr>
  </w:style>
  <w:style w:type="character" w:styleId="IntenseReference">
    <w:name w:val="Intense Reference"/>
    <w:basedOn w:val="DefaultParagraphFont"/>
    <w:uiPriority w:val="32"/>
    <w:qFormat/>
    <w:rsid w:val="0076686F"/>
    <w:rPr>
      <w:b/>
      <w:bCs/>
      <w:smallCaps/>
      <w:color w:val="0F4761" w:themeColor="accent1" w:themeShade="BF"/>
      <w:spacing w:val="5"/>
    </w:rPr>
  </w:style>
  <w:style w:type="paragraph" w:customStyle="1" w:styleId="p1">
    <w:name w:val="p1"/>
    <w:basedOn w:val="Normal"/>
    <w:rsid w:val="0076686F"/>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76686F"/>
  </w:style>
  <w:style w:type="paragraph" w:customStyle="1" w:styleId="p2">
    <w:name w:val="p2"/>
    <w:basedOn w:val="Normal"/>
    <w:rsid w:val="00EB6AEA"/>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EB6AEA"/>
  </w:style>
  <w:style w:type="paragraph" w:customStyle="1" w:styleId="p3">
    <w:name w:val="p3"/>
    <w:basedOn w:val="Normal"/>
    <w:rsid w:val="00EB6AEA"/>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EB6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534</Words>
  <Characters>3044</Characters>
  <Application>Microsoft Office Word</Application>
  <DocSecurity>0</DocSecurity>
  <Lines>25</Lines>
  <Paragraphs>7</Paragraphs>
  <ScaleCrop>false</ScaleCrop>
  <Company/>
  <LinksUpToDate>false</LinksUpToDate>
  <CharactersWithSpaces>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2</cp:revision>
  <dcterms:created xsi:type="dcterms:W3CDTF">2026-01-17T00:00:00Z</dcterms:created>
  <dcterms:modified xsi:type="dcterms:W3CDTF">2026-01-17T00:00:00Z</dcterms:modified>
</cp:coreProperties>
</file>